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8"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300" w:lineRule="exact"/>
        <w:rPr>
          <w:sz w:val="24"/>
          <w:szCs w:val="24"/>
          <w:color w:val="auto"/>
        </w:rPr>
      </w:pPr>
    </w:p>
    <w:p>
      <w:pPr>
        <w:ind w:left="320" w:right="20"/>
        <w:spacing w:after="0" w:line="281"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wp:posOffset>
            </wp:positionH>
            <wp:positionV relativeFrom="paragraph">
              <wp:posOffset>-186690</wp:posOffset>
            </wp:positionV>
            <wp:extent cx="115570" cy="1155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5570" cy="115570"/>
                    </a:xfrm>
                    <a:prstGeom prst="rect">
                      <a:avLst/>
                    </a:prstGeom>
                    <a:noFill/>
                  </pic:spPr>
                </pic:pic>
              </a:graphicData>
            </a:graphic>
          </wp:anchor>
        </w:drawing>
      </w:r>
    </w:p>
    <w:p>
      <w:pPr>
        <w:spacing w:after="0" w:line="206" w:lineRule="exact"/>
        <w:rPr>
          <w:sz w:val="24"/>
          <w:szCs w:val="24"/>
          <w:color w:val="auto"/>
        </w:rPr>
      </w:pPr>
    </w:p>
    <w:p>
      <w:pPr>
        <w:ind w:left="320"/>
        <w:spacing w:after="0" w:line="23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wp:posOffset>
            </wp:positionH>
            <wp:positionV relativeFrom="paragraph">
              <wp:posOffset>-542290</wp:posOffset>
            </wp:positionV>
            <wp:extent cx="115570" cy="1155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5570" cy="1155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6"/>
        </w:trPr>
        <w:tc>
          <w:tcPr>
            <w:tcW w:w="6100" w:type="dxa"/>
            <w:vAlign w:val="bottom"/>
          </w:tcPr>
          <w:p>
            <w:pPr>
              <w:jc w:val="center"/>
              <w:ind w:right="341"/>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00" w:type="dxa"/>
            <w:vAlign w:val="bottom"/>
            <w:vMerge w:val="restart"/>
          </w:tcPr>
          <w:p>
            <w:pPr>
              <w:jc w:val="center"/>
              <w:ind w:right="341"/>
              <w:spacing w:after="0" w:line="135"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1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7"/>
        </w:trPr>
        <w:tc>
          <w:tcPr>
            <w:tcW w:w="6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jc w:val="center"/>
              <w:ind w:right="361"/>
              <w:spacing w:after="0" w:line="173"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61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6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100" w:type="dxa"/>
            <w:vAlign w:val="bottom"/>
            <w:vMerge w:val="restart"/>
          </w:tcPr>
          <w:p>
            <w:pPr>
              <w:jc w:val="center"/>
              <w:ind w:right="36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1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5147310</wp:posOffset>
            </wp:positionH>
            <wp:positionV relativeFrom="paragraph">
              <wp:posOffset>-588645</wp:posOffset>
            </wp:positionV>
            <wp:extent cx="55880" cy="6019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60198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-588645</wp:posOffset>
            </wp:positionV>
            <wp:extent cx="55880" cy="6019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880" cy="60198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-1766570</wp:posOffset>
            </wp:positionH>
            <wp:positionV relativeFrom="paragraph">
              <wp:posOffset>622935</wp:posOffset>
            </wp:positionV>
            <wp:extent cx="7001510" cy="88658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1510" cy="8865870"/>
                    </a:xfrm>
                    <a:prstGeom prst="rect">
                      <a:avLst/>
                    </a:prstGeom>
                    <a:noFill/>
                  </pic:spPr>
                </pic:pic>
              </a:graphicData>
            </a:graphic>
          </wp:anchor>
        </w:drawing>
      </w:r>
    </w:p>
    <w:p>
      <w:pPr>
        <w:spacing w:after="0" w:line="1046" w:lineRule="exact"/>
        <w:rPr>
          <w:sz w:val="24"/>
          <w:szCs w:val="24"/>
          <w:color w:val="auto"/>
        </w:rPr>
      </w:pPr>
    </w:p>
    <w:p>
      <w:pPr>
        <w:sectPr>
          <w:pgSz w:w="11900" w:h="16838" w:orient="portrait"/>
          <w:cols w:equalWidth="0" w:num="2">
            <w:col w:w="2320" w:space="440"/>
            <w:col w:w="8320"/>
          </w:cols>
          <w:pgMar w:left="460" w:top="211" w:right="359" w:bottom="0" w:gutter="0" w:footer="0" w:header="0"/>
        </w:sect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19"/>
          <w:szCs w:val="19"/>
          <w:u w:val="single" w:color="auto"/>
          <w:color w:val="0000EE"/>
        </w:rPr>
      </w:pPr>
      <w:hyperlink r:id="rId13">
        <w:r>
          <w:rPr>
            <w:rFonts w:ascii="Times New Roman" w:cs="Times New Roman" w:eastAsia="Times New Roman" w:hAnsi="Times New Roman"/>
            <w:sz w:val="19"/>
            <w:szCs w:val="19"/>
            <w:u w:val="single" w:color="auto"/>
            <w:color w:val="0000EE"/>
          </w:rPr>
          <w:t>EW Healthcare Partners, L.P.</w:t>
        </w:r>
      </w:hyperlink>
    </w:p>
    <w:p>
      <w:pPr>
        <w:spacing w:after="0" w:line="281" w:lineRule="exact"/>
        <w:rPr>
          <w:sz w:val="24"/>
          <w:szCs w:val="24"/>
          <w:color w:val="auto"/>
        </w:rPr>
      </w:pPr>
    </w:p>
    <w:p>
      <w:pPr>
        <w:ind w:left="100"/>
        <w:spacing w:after="0"/>
        <w:tabs>
          <w:tab w:leader="none" w:pos="130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21 WATERWAY AVENUE, SUITE 150</w:t>
      </w:r>
    </w:p>
    <w:p>
      <w:pPr>
        <w:spacing w:after="0" w:line="313" w:lineRule="exact"/>
        <w:rPr>
          <w:sz w:val="24"/>
          <w:szCs w:val="24"/>
          <w:color w:val="auto"/>
        </w:rPr>
      </w:pPr>
    </w:p>
    <w:p>
      <w:pPr>
        <w:ind w:left="60"/>
        <w:spacing w:after="0"/>
        <w:rPr>
          <w:sz w:val="20"/>
          <w:szCs w:val="20"/>
          <w:color w:val="auto"/>
        </w:rPr>
      </w:pPr>
      <w:r>
        <w:rPr>
          <w:rFonts w:ascii="Arial" w:cs="Arial" w:eastAsia="Arial" w:hAnsi="Arial"/>
          <w:sz w:val="12"/>
          <w:szCs w:val="12"/>
          <w:color w:val="auto"/>
        </w:rPr>
        <w:t>(Street)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Venus Concept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VERO</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03/26/2026</w:t>
      </w:r>
    </w:p>
    <w:p>
      <w:pPr>
        <w:spacing w:after="0" w:line="20" w:lineRule="exact"/>
        <w:rPr>
          <w:sz w:val="24"/>
          <w:szCs w:val="24"/>
          <w:color w:val="auto"/>
        </w:rPr>
      </w:pPr>
      <w:r>
        <w:rPr>
          <w:sz w:val="24"/>
          <w:szCs w:val="24"/>
          <w:color w:val="auto"/>
        </w:rPr>
        <w:br w:type="column"/>
      </w:r>
    </w:p>
    <w:p>
      <w:pPr>
        <w:ind w:left="-5" w:right="800" w:firstLine="5"/>
        <w:spacing w:after="0" w:line="269" w:lineRule="auto"/>
        <w:tabs>
          <w:tab w:leader="none" w:pos="130"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515"/>
        <w:spacing w:after="0"/>
        <w:tabs>
          <w:tab w:leader="none" w:pos="1736" w:val="left"/>
        </w:tabs>
        <w:rPr>
          <w:sz w:val="20"/>
          <w:szCs w:val="20"/>
          <w:color w:val="auto"/>
        </w:rPr>
      </w:pPr>
      <w:r>
        <w:rPr>
          <w:rFonts w:ascii="Arial" w:cs="Arial" w:eastAsia="Arial" w:hAnsi="Arial"/>
          <w:sz w:val="12"/>
          <w:szCs w:val="12"/>
          <w:color w:val="auto"/>
        </w:rPr>
        <w:t>Director</w:t>
      </w:r>
      <w:r>
        <w:rPr>
          <w:sz w:val="20"/>
          <w:szCs w:val="20"/>
          <w:color w:val="auto"/>
        </w:rPr>
        <w:tab/>
      </w:r>
      <w:r>
        <w:rPr>
          <w:sz w:val="1"/>
          <w:szCs w:val="1"/>
          <w:color w:val="auto"/>
        </w:rPr>
        <w:drawing>
          <wp:inline distT="0" distB="0" distL="0" distR="0">
            <wp:extent cx="115570" cy="95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5570" cy="95250"/>
                    </a:xfrm>
                    <a:prstGeom prst="rect">
                      <a:avLst/>
                    </a:prstGeom>
                    <a:noFill/>
                    <a:ln>
                      <a:noFill/>
                    </a:ln>
                  </pic:spPr>
                </pic:pic>
              </a:graphicData>
            </a:graphic>
          </wp:inline>
        </w:drawing>
      </w:r>
      <w:r>
        <w:rPr>
          <w:rFonts w:ascii="Arial" w:cs="Arial" w:eastAsia="Arial" w:hAnsi="Arial"/>
          <w:sz w:val="12"/>
          <w:szCs w:val="12"/>
          <w:color w:val="auto"/>
        </w:rPr>
        <w:t xml:space="preserve">   10% Owner</w:t>
      </w:r>
    </w:p>
    <w:p>
      <w:pPr>
        <w:spacing w:after="0" w:line="48" w:lineRule="exact"/>
        <w:rPr>
          <w:sz w:val="24"/>
          <w:szCs w:val="24"/>
          <w:color w:val="auto"/>
        </w:rPr>
      </w:pPr>
    </w:p>
    <w:p>
      <w:pPr>
        <w:jc w:val="right"/>
        <w:ind w:right="500"/>
        <w:spacing w:after="0"/>
        <w:tabs>
          <w:tab w:leader="none" w:pos="72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1"/>
          <w:szCs w:val="11"/>
          <w:color w:val="auto"/>
        </w:rPr>
        <w:t>Other (specify</w:t>
      </w:r>
    </w:p>
    <w:p>
      <w:pPr>
        <w:spacing w:after="0" w:line="7" w:lineRule="exact"/>
        <w:rPr>
          <w:sz w:val="24"/>
          <w:szCs w:val="24"/>
          <w:color w:val="auto"/>
        </w:rPr>
      </w:pPr>
    </w:p>
    <w:p>
      <w:pPr>
        <w:ind w:left="515"/>
        <w:spacing w:after="0"/>
        <w:tabs>
          <w:tab w:leader="none" w:pos="2095"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1" w:lineRule="exact"/>
        <w:rPr>
          <w:sz w:val="24"/>
          <w:szCs w:val="24"/>
          <w:color w:val="auto"/>
        </w:rPr>
      </w:pPr>
    </w:p>
    <w:p>
      <w:pPr>
        <w:ind w:left="755"/>
        <w:spacing w:after="0"/>
        <w:rPr>
          <w:sz w:val="20"/>
          <w:szCs w:val="20"/>
          <w:color w:val="auto"/>
        </w:rPr>
      </w:pPr>
      <w:r>
        <w:rPr>
          <w:rFonts w:ascii="Times New Roman" w:cs="Times New Roman" w:eastAsia="Times New Roman" w:hAnsi="Times New Roman"/>
          <w:sz w:val="16"/>
          <w:szCs w:val="16"/>
          <w:color w:val="0000FF"/>
        </w:rPr>
        <w:t>See footnotes 3, 5, 7 and 8</w:t>
      </w:r>
    </w:p>
    <w:p>
      <w:pPr>
        <w:spacing w:after="0" w:line="554" w:lineRule="exact"/>
        <w:rPr>
          <w:sz w:val="24"/>
          <w:szCs w:val="24"/>
          <w:color w:val="auto"/>
        </w:rPr>
      </w:pPr>
    </w:p>
    <w:p>
      <w:pPr>
        <w:sectPr>
          <w:pgSz w:w="11900" w:h="16838" w:orient="portrait"/>
          <w:cols w:equalWidth="0" w:num="3">
            <w:col w:w="3180" w:space="720"/>
            <w:col w:w="3105" w:space="720"/>
            <w:col w:w="3355"/>
          </w:cols>
          <w:pgMar w:left="460" w:top="211" w:right="359" w:bottom="0" w:gutter="0" w:footer="0" w:header="0"/>
          <w:type w:val="continuous"/>
        </w:sectPr>
      </w:pPr>
    </w:p>
    <w:tbl>
      <w:tblPr>
        <w:tblLayout w:type="fixed"/>
        <w:tblInd w:w="0" w:type="dxa"/>
        <w:tblCellMar>
          <w:top w:w="0" w:type="dxa"/>
          <w:left w:w="0" w:type="dxa"/>
          <w:bottom w:w="0" w:type="dxa"/>
          <w:right w:w="0" w:type="dxa"/>
        </w:tblCellMar>
      </w:tblPr>
      <w:tr>
        <w:trPr>
          <w:trHeight w:val="194"/>
        </w:trPr>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6"/>
                <w:szCs w:val="16"/>
                <w:color w:val="0000FF"/>
              </w:rPr>
              <w:t>THE</w:t>
            </w:r>
          </w:p>
        </w:tc>
        <w:tc>
          <w:tcPr>
            <w:tcW w:w="520" w:type="dxa"/>
            <w:vAlign w:val="bottom"/>
          </w:tcPr>
          <w:p>
            <w:pPr>
              <w:spacing w:after="0"/>
              <w:rPr>
                <w:sz w:val="16"/>
                <w:szCs w:val="16"/>
                <w:color w:val="auto"/>
              </w:rPr>
            </w:pPr>
          </w:p>
        </w:tc>
        <w:tc>
          <w:tcPr>
            <w:tcW w:w="11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0000FF"/>
              </w:rPr>
              <w:t>TX</w:t>
            </w: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77380</w:t>
            </w:r>
          </w:p>
        </w:tc>
        <w:tc>
          <w:tcPr>
            <w:tcW w:w="220" w:type="dxa"/>
            <w:vAlign w:val="bottom"/>
          </w:tcPr>
          <w:p>
            <w:pPr>
              <w:spacing w:after="0"/>
              <w:rPr>
                <w:sz w:val="16"/>
                <w:szCs w:val="16"/>
                <w:color w:val="auto"/>
              </w:rPr>
            </w:pPr>
          </w:p>
        </w:tc>
        <w:tc>
          <w:tcPr>
            <w:tcW w:w="3700" w:type="dxa"/>
            <w:vAlign w:val="bottom"/>
            <w:gridSpan w:val="7"/>
          </w:tcPr>
          <w:p>
            <w:pPr>
              <w:ind w:left="140"/>
              <w:spacing w:after="0"/>
              <w:rPr>
                <w:sz w:val="20"/>
                <w:szCs w:val="20"/>
                <w:color w:val="auto"/>
              </w:rPr>
            </w:pPr>
            <w:r>
              <w:rPr>
                <w:rFonts w:ascii="Arial" w:cs="Arial" w:eastAsia="Arial" w:hAnsi="Arial"/>
                <w:sz w:val="12"/>
                <w:szCs w:val="12"/>
                <w:color w:val="auto"/>
              </w:rPr>
              <w:t>4. If Amendment, Date of Original Filed (Month/Day/Year)</w:t>
            </w:r>
          </w:p>
        </w:tc>
        <w:tc>
          <w:tcPr>
            <w:tcW w:w="3620" w:type="dxa"/>
            <w:vAlign w:val="bottom"/>
            <w:gridSpan w:val="9"/>
          </w:tcPr>
          <w:p>
            <w:pPr>
              <w:ind w:left="2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09"/>
        </w:trPr>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WOODLANDS</w:t>
            </w:r>
          </w:p>
        </w:tc>
        <w:tc>
          <w:tcPr>
            <w:tcW w:w="1180" w:type="dxa"/>
            <w:vAlign w:val="bottom"/>
            <w:gridSpan w:val="3"/>
            <w:vMerge w:val="continue"/>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120" w:type="dxa"/>
            <w:vAlign w:val="bottom"/>
            <w:gridSpan w:val="4"/>
            <w:vMerge w:val="restart"/>
          </w:tcPr>
          <w:p>
            <w:pPr>
              <w:ind w:left="140"/>
              <w:spacing w:after="0"/>
              <w:rPr>
                <w:sz w:val="20"/>
                <w:szCs w:val="20"/>
                <w:color w:val="auto"/>
              </w:rPr>
            </w:pPr>
            <w:r>
              <w:rPr>
                <w:rFonts w:ascii="Arial" w:cs="Arial" w:eastAsia="Arial" w:hAnsi="Arial"/>
                <w:sz w:val="12"/>
                <w:szCs w:val="12"/>
                <w:color w:val="auto"/>
              </w:rPr>
              <w:t>Form filed by One Reporting Person</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2120" w:type="dxa"/>
            <w:vAlign w:val="bottom"/>
            <w:gridSpan w:val="4"/>
            <w:vMerge w:val="continue"/>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10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9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tcPr>
          <w:p>
            <w:pPr>
              <w:ind w:left="140"/>
              <w:spacing w:after="0" w:line="134"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2"/>
                <w:szCs w:val="12"/>
                <w:color w:val="auto"/>
              </w:rPr>
              <w:t>(City)</w:t>
            </w:r>
          </w:p>
        </w:tc>
        <w:tc>
          <w:tcPr>
            <w:tcW w:w="52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2"/>
                <w:szCs w:val="12"/>
                <w:color w:val="auto"/>
              </w:rPr>
              <w:t>(State)</w:t>
            </w:r>
          </w:p>
        </w:tc>
        <w:tc>
          <w:tcPr>
            <w:tcW w:w="1060" w:type="dxa"/>
            <w:vAlign w:val="bottom"/>
            <w:gridSpan w:val="2"/>
          </w:tcPr>
          <w:p>
            <w:pPr>
              <w:ind w:left="80"/>
              <w:spacing w:after="0"/>
              <w:rPr>
                <w:sz w:val="20"/>
                <w:szCs w:val="20"/>
                <w:color w:val="auto"/>
              </w:rPr>
            </w:pPr>
            <w:r>
              <w:rPr>
                <w:rFonts w:ascii="Arial" w:cs="Arial" w:eastAsia="Arial" w:hAnsi="Arial"/>
                <w:sz w:val="12"/>
                <w:szCs w:val="12"/>
                <w:color w:val="auto"/>
              </w:rPr>
              <w:t>(Zip)</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3740" w:type="dxa"/>
            <w:vAlign w:val="bottom"/>
            <w:tcBorders>
              <w:bottom w:val="single" w:sz="8" w:color="2C2C2C"/>
            </w:tcBorders>
            <w:gridSpan w:val="6"/>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9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6240" w:type="dxa"/>
            <w:vAlign w:val="bottom"/>
            <w:tcBorders>
              <w:top w:val="single" w:sz="8" w:color="2C2C2C"/>
            </w:tcBorders>
            <w:gridSpan w:val="13"/>
          </w:tcPr>
          <w:p>
            <w:pPr>
              <w:ind w:left="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26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120" w:type="dxa"/>
            <w:vAlign w:val="bottom"/>
            <w:tcBorders>
              <w:bottom w:val="single" w:sz="8" w:color="2C2C2C"/>
            </w:tcBorders>
            <w:gridSpan w:val="2"/>
          </w:tcPr>
          <w:p>
            <w:pPr>
              <w:spacing w:after="0"/>
              <w:rPr>
                <w:sz w:val="2"/>
                <w:szCs w:val="2"/>
                <w:color w:val="auto"/>
              </w:rPr>
            </w:pPr>
          </w:p>
        </w:tc>
        <w:tc>
          <w:tcPr>
            <w:tcW w:w="2260" w:type="dxa"/>
            <w:vAlign w:val="bottom"/>
            <w:tcBorders>
              <w:bottom w:val="single" w:sz="8" w:color="2C2C2C"/>
            </w:tcBorders>
            <w:gridSpan w:val="4"/>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480" w:type="dxa"/>
            <w:vAlign w:val="bottom"/>
            <w:gridSpan w:val="7"/>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00" w:type="dxa"/>
            <w:vAlign w:val="bottom"/>
          </w:tcPr>
          <w:p>
            <w:pPr>
              <w:spacing w:after="0"/>
              <w:rPr>
                <w:sz w:val="13"/>
                <w:szCs w:val="13"/>
                <w:color w:val="auto"/>
              </w:rPr>
            </w:pPr>
          </w:p>
        </w:tc>
        <w:tc>
          <w:tcPr>
            <w:tcW w:w="1780" w:type="dxa"/>
            <w:vAlign w:val="bottom"/>
            <w:gridSpan w:val="4"/>
          </w:tcPr>
          <w:p>
            <w:pPr>
              <w:ind w:left="840"/>
              <w:spacing w:after="0"/>
              <w:rPr>
                <w:sz w:val="20"/>
                <w:szCs w:val="20"/>
                <w:color w:val="auto"/>
              </w:rPr>
            </w:pPr>
            <w:r>
              <w:rPr>
                <w:rFonts w:ascii="Arial" w:cs="Arial" w:eastAsia="Arial" w:hAnsi="Arial"/>
                <w:sz w:val="11"/>
                <w:szCs w:val="11"/>
                <w:b w:val="1"/>
                <w:bCs w:val="1"/>
                <w:color w:val="auto"/>
              </w:rPr>
              <w:t>2. Transaction</w:t>
            </w:r>
          </w:p>
        </w:tc>
        <w:tc>
          <w:tcPr>
            <w:tcW w:w="20" w:type="dxa"/>
            <w:vAlign w:val="bottom"/>
          </w:tcPr>
          <w:p>
            <w:pPr>
              <w:spacing w:after="0"/>
              <w:rPr>
                <w:sz w:val="13"/>
                <w:szCs w:val="13"/>
                <w:color w:val="auto"/>
              </w:rPr>
            </w:pP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80" w:type="dxa"/>
            <w:vAlign w:val="bottom"/>
            <w:gridSpan w:val="4"/>
          </w:tcPr>
          <w:p>
            <w:pPr>
              <w:ind w:left="840"/>
              <w:spacing w:after="0" w:line="121" w:lineRule="exact"/>
              <w:rPr>
                <w:sz w:val="20"/>
                <w:szCs w:val="20"/>
                <w:color w:val="auto"/>
              </w:rPr>
            </w:pPr>
            <w:r>
              <w:rPr>
                <w:rFonts w:ascii="Arial" w:cs="Arial" w:eastAsia="Arial" w:hAnsi="Arial"/>
                <w:sz w:val="11"/>
                <w:szCs w:val="11"/>
                <w:b w:val="1"/>
                <w:bCs w:val="1"/>
                <w:color w:val="auto"/>
              </w:rPr>
              <w:t>Date</w:t>
            </w:r>
          </w:p>
        </w:tc>
        <w:tc>
          <w:tcPr>
            <w:tcW w:w="20" w:type="dxa"/>
            <w:vAlign w:val="bottom"/>
          </w:tcPr>
          <w:p>
            <w:pPr>
              <w:spacing w:after="0"/>
              <w:rPr>
                <w:sz w:val="10"/>
                <w:szCs w:val="10"/>
                <w:color w:val="auto"/>
              </w:rPr>
            </w:pPr>
          </w:p>
        </w:tc>
        <w:tc>
          <w:tcPr>
            <w:tcW w:w="10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1900" w:type="dxa"/>
            <w:vAlign w:val="bottom"/>
            <w:gridSpan w:val="3"/>
          </w:tcPr>
          <w:p>
            <w:pPr>
              <w:ind w:left="80"/>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0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8"/>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80" w:type="dxa"/>
            <w:vAlign w:val="bottom"/>
            <w:gridSpan w:val="4"/>
          </w:tcPr>
          <w:p>
            <w:pPr>
              <w:ind w:left="840"/>
              <w:spacing w:after="0" w:line="121" w:lineRule="exact"/>
              <w:rPr>
                <w:sz w:val="20"/>
                <w:szCs w:val="20"/>
                <w:color w:val="auto"/>
              </w:rPr>
            </w:pPr>
            <w:r>
              <w:rPr>
                <w:rFonts w:ascii="Arial" w:cs="Arial" w:eastAsia="Arial" w:hAnsi="Arial"/>
                <w:sz w:val="11"/>
                <w:szCs w:val="11"/>
                <w:b w:val="1"/>
                <w:bCs w:val="1"/>
                <w:color w:val="auto"/>
              </w:rPr>
              <w:t>(Month/Day/Year)</w:t>
            </w:r>
          </w:p>
        </w:tc>
        <w:tc>
          <w:tcPr>
            <w:tcW w:w="20" w:type="dxa"/>
            <w:vAlign w:val="bottom"/>
          </w:tcPr>
          <w:p>
            <w:pPr>
              <w:spacing w:after="0"/>
              <w:rPr>
                <w:sz w:val="10"/>
                <w:szCs w:val="10"/>
                <w:color w:val="auto"/>
              </w:rPr>
            </w:pPr>
          </w:p>
        </w:tc>
        <w:tc>
          <w:tcPr>
            <w:tcW w:w="10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Following Reported</w:t>
            </w:r>
          </w:p>
        </w:tc>
        <w:tc>
          <w:tcPr>
            <w:tcW w:w="9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180" w:type="dxa"/>
            <w:vAlign w:val="bottom"/>
            <w:gridSpan w:val="2"/>
            <w:vMerge w:val="restart"/>
          </w:tcPr>
          <w:p>
            <w:pPr>
              <w:ind w:left="60"/>
              <w:spacing w:after="0" w:line="121" w:lineRule="exact"/>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gridSpan w:val="3"/>
            <w:vMerge w:val="restart"/>
          </w:tcPr>
          <w:p>
            <w:pPr>
              <w:ind w:left="20"/>
              <w:spacing w:after="0" w:line="121"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20"/>
              <w:spacing w:after="0" w:line="121" w:lineRule="exact"/>
              <w:rPr>
                <w:sz w:val="20"/>
                <w:szCs w:val="20"/>
                <w:color w:val="auto"/>
              </w:rPr>
            </w:pPr>
            <w:r>
              <w:rPr>
                <w:rFonts w:ascii="Arial" w:cs="Arial" w:eastAsia="Arial" w:hAnsi="Arial"/>
                <w:sz w:val="11"/>
                <w:szCs w:val="11"/>
                <w:b w:val="1"/>
                <w:bCs w:val="1"/>
                <w:color w:val="auto"/>
              </w:rPr>
              <w:t>(A) or</w:t>
            </w:r>
          </w:p>
        </w:tc>
        <w:tc>
          <w:tcPr>
            <w:tcW w:w="5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18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4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5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gridSpan w:val="3"/>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3740" w:type="dxa"/>
            <w:vAlign w:val="bottom"/>
            <w:tcBorders>
              <w:bottom w:val="single" w:sz="8" w:color="2C2C2C"/>
            </w:tcBorders>
            <w:gridSpan w:val="6"/>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140" w:type="dxa"/>
            <w:vAlign w:val="bottom"/>
            <w:gridSpan w:val="12"/>
          </w:tcPr>
          <w:p>
            <w:pPr>
              <w:ind w:left="1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60" w:type="dxa"/>
            <w:vAlign w:val="bottom"/>
            <w:gridSpan w:val="10"/>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12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80" w:type="dxa"/>
            <w:vAlign w:val="bottom"/>
          </w:tcPr>
          <w:p>
            <w:pPr>
              <w:spacing w:after="0"/>
              <w:rPr>
                <w:sz w:val="13"/>
                <w:szCs w:val="13"/>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3. Transaction</w:t>
            </w:r>
          </w:p>
        </w:tc>
        <w:tc>
          <w:tcPr>
            <w:tcW w:w="100" w:type="dxa"/>
            <w:vAlign w:val="bottom"/>
          </w:tcPr>
          <w:p>
            <w:pPr>
              <w:spacing w:after="0"/>
              <w:rPr>
                <w:sz w:val="13"/>
                <w:szCs w:val="13"/>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3A. Deemed</w:t>
            </w:r>
          </w:p>
        </w:tc>
        <w:tc>
          <w:tcPr>
            <w:tcW w:w="2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spacing w:after="0"/>
              <w:rPr>
                <w:sz w:val="20"/>
                <w:szCs w:val="20"/>
                <w:color w:val="auto"/>
              </w:rPr>
            </w:pPr>
            <w:r>
              <w:rPr>
                <w:rFonts w:ascii="Arial" w:cs="Arial" w:eastAsia="Arial" w:hAnsi="Arial"/>
                <w:sz w:val="11"/>
                <w:szCs w:val="11"/>
                <w:b w:val="1"/>
                <w:bCs w:val="1"/>
                <w:color w:val="auto"/>
                <w:w w:val="98"/>
              </w:rPr>
              <w:t>8. Price of</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1"/>
        </w:trPr>
        <w:tc>
          <w:tcPr>
            <w:tcW w:w="78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70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Conversion</w:t>
            </w:r>
          </w:p>
        </w:tc>
        <w:tc>
          <w:tcPr>
            <w:tcW w:w="100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Date</w:t>
            </w:r>
          </w:p>
        </w:tc>
        <w:tc>
          <w:tcPr>
            <w:tcW w:w="100" w:type="dxa"/>
            <w:vAlign w:val="bottom"/>
          </w:tcPr>
          <w:p>
            <w:pPr>
              <w:spacing w:after="0"/>
              <w:rPr>
                <w:sz w:val="10"/>
                <w:szCs w:val="10"/>
                <w:color w:val="auto"/>
              </w:rPr>
            </w:pPr>
          </w:p>
        </w:tc>
        <w:tc>
          <w:tcPr>
            <w:tcW w:w="960" w:type="dxa"/>
            <w:vAlign w:val="bottom"/>
          </w:tcPr>
          <w:p>
            <w:pPr>
              <w:spacing w:after="0" w:line="121" w:lineRule="exact"/>
              <w:rPr>
                <w:sz w:val="20"/>
                <w:szCs w:val="20"/>
                <w:color w:val="auto"/>
              </w:rPr>
            </w:pPr>
            <w:r>
              <w:rPr>
                <w:rFonts w:ascii="Arial" w:cs="Arial" w:eastAsia="Arial" w:hAnsi="Arial"/>
                <w:sz w:val="11"/>
                <w:szCs w:val="11"/>
                <w:b w:val="1"/>
                <w:bCs w:val="1"/>
                <w:color w:val="auto"/>
              </w:rPr>
              <w:t>Execution Date,</w:t>
            </w:r>
          </w:p>
        </w:tc>
        <w:tc>
          <w:tcPr>
            <w:tcW w:w="82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104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2"/>
          </w:tcPr>
          <w:p>
            <w:pPr>
              <w:ind w:left="80"/>
              <w:spacing w:after="0" w:line="121" w:lineRule="exact"/>
              <w:rPr>
                <w:sz w:val="20"/>
                <w:szCs w:val="20"/>
                <w:color w:val="auto"/>
              </w:rPr>
            </w:pPr>
            <w:r>
              <w:rPr>
                <w:rFonts w:ascii="Arial" w:cs="Arial" w:eastAsia="Arial" w:hAnsi="Arial"/>
                <w:sz w:val="11"/>
                <w:szCs w:val="11"/>
                <w:b w:val="1"/>
                <w:bCs w:val="1"/>
                <w:color w:val="auto"/>
              </w:rPr>
              <w:t>Expiration Date</w:t>
            </w:r>
          </w:p>
        </w:tc>
        <w:tc>
          <w:tcPr>
            <w:tcW w:w="122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spacing w:after="0" w:line="121" w:lineRule="exact"/>
              <w:rPr>
                <w:sz w:val="20"/>
                <w:szCs w:val="20"/>
                <w:color w:val="auto"/>
              </w:rPr>
            </w:pPr>
            <w:r>
              <w:rPr>
                <w:rFonts w:ascii="Arial" w:cs="Arial" w:eastAsia="Arial" w:hAnsi="Arial"/>
                <w:sz w:val="11"/>
                <w:szCs w:val="11"/>
                <w:b w:val="1"/>
                <w:bCs w:val="1"/>
                <w:color w:val="auto"/>
                <w:w w:val="98"/>
              </w:rPr>
              <w:t>Derivative</w:t>
            </w:r>
          </w:p>
        </w:tc>
        <w:tc>
          <w:tcPr>
            <w:tcW w:w="58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6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Ownership</w:t>
            </w:r>
          </w:p>
        </w:tc>
        <w:tc>
          <w:tcPr>
            <w:tcW w:w="840" w:type="dxa"/>
            <w:vAlign w:val="bottom"/>
            <w:tcBorders>
              <w:right w:val="single" w:sz="8" w:color="2C2C2C"/>
            </w:tcBorders>
            <w:gridSpan w:val="3"/>
          </w:tcPr>
          <w:p>
            <w:pPr>
              <w:ind w:left="80"/>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1"/>
        </w:trPr>
        <w:tc>
          <w:tcPr>
            <w:tcW w:w="78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70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or Exercise</w:t>
            </w:r>
          </w:p>
        </w:tc>
        <w:tc>
          <w:tcPr>
            <w:tcW w:w="100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w w:val="97"/>
              </w:rPr>
              <w:t>(Month/Day/Year)</w:t>
            </w:r>
          </w:p>
        </w:tc>
        <w:tc>
          <w:tcPr>
            <w:tcW w:w="100" w:type="dxa"/>
            <w:vAlign w:val="bottom"/>
          </w:tcPr>
          <w:p>
            <w:pPr>
              <w:spacing w:after="0"/>
              <w:rPr>
                <w:sz w:val="10"/>
                <w:szCs w:val="10"/>
                <w:color w:val="auto"/>
              </w:rPr>
            </w:pPr>
          </w:p>
        </w:tc>
        <w:tc>
          <w:tcPr>
            <w:tcW w:w="960" w:type="dxa"/>
            <w:vAlign w:val="bottom"/>
          </w:tcPr>
          <w:p>
            <w:pPr>
              <w:spacing w:after="0" w:line="121" w:lineRule="exact"/>
              <w:rPr>
                <w:sz w:val="20"/>
                <w:szCs w:val="20"/>
                <w:color w:val="auto"/>
              </w:rPr>
            </w:pPr>
            <w:r>
              <w:rPr>
                <w:rFonts w:ascii="Arial" w:cs="Arial" w:eastAsia="Arial" w:hAnsi="Arial"/>
                <w:sz w:val="11"/>
                <w:szCs w:val="11"/>
                <w:b w:val="1"/>
                <w:bCs w:val="1"/>
                <w:color w:val="auto"/>
              </w:rPr>
              <w:t>if any</w:t>
            </w:r>
          </w:p>
        </w:tc>
        <w:tc>
          <w:tcPr>
            <w:tcW w:w="82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Code (Instr.</w:t>
            </w:r>
          </w:p>
        </w:tc>
        <w:tc>
          <w:tcPr>
            <w:tcW w:w="104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Securities</w:t>
            </w:r>
          </w:p>
        </w:tc>
        <w:tc>
          <w:tcPr>
            <w:tcW w:w="1420" w:type="dxa"/>
            <w:vAlign w:val="bottom"/>
            <w:gridSpan w:val="2"/>
          </w:tcPr>
          <w:p>
            <w:pPr>
              <w:ind w:left="80"/>
              <w:spacing w:after="0" w:line="121" w:lineRule="exact"/>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7"/>
              </w:rPr>
              <w:t>Underlying</w:t>
            </w:r>
          </w:p>
        </w:tc>
        <w:tc>
          <w:tcPr>
            <w:tcW w:w="580" w:type="dxa"/>
            <w:vAlign w:val="bottom"/>
          </w:tcPr>
          <w:p>
            <w:pPr>
              <w:spacing w:after="0"/>
              <w:rPr>
                <w:sz w:val="10"/>
                <w:szCs w:val="10"/>
                <w:color w:val="auto"/>
              </w:rPr>
            </w:pPr>
          </w:p>
        </w:tc>
        <w:tc>
          <w:tcPr>
            <w:tcW w:w="68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line="121" w:lineRule="exact"/>
              <w:rPr>
                <w:sz w:val="20"/>
                <w:szCs w:val="20"/>
                <w:color w:val="auto"/>
              </w:rPr>
            </w:pPr>
            <w:r>
              <w:rPr>
                <w:rFonts w:ascii="Arial" w:cs="Arial" w:eastAsia="Arial" w:hAnsi="Arial"/>
                <w:sz w:val="11"/>
                <w:szCs w:val="11"/>
                <w:b w:val="1"/>
                <w:bCs w:val="1"/>
                <w:color w:val="auto"/>
                <w:w w:val="98"/>
              </w:rPr>
              <w:t>Securities</w:t>
            </w:r>
          </w:p>
        </w:tc>
        <w:tc>
          <w:tcPr>
            <w:tcW w:w="260" w:type="dxa"/>
            <w:vAlign w:val="bottom"/>
          </w:tcPr>
          <w:p>
            <w:pPr>
              <w:spacing w:after="0"/>
              <w:rPr>
                <w:sz w:val="10"/>
                <w:szCs w:val="10"/>
                <w:color w:val="auto"/>
              </w:rPr>
            </w:pPr>
          </w:p>
        </w:tc>
        <w:tc>
          <w:tcPr>
            <w:tcW w:w="6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80"/>
              <w:spacing w:after="0" w:line="121"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78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(Instr. 3)</w:t>
            </w:r>
          </w:p>
        </w:tc>
        <w:tc>
          <w:tcPr>
            <w:tcW w:w="5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Price of</w:t>
            </w: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line="121" w:lineRule="exact"/>
              <w:rPr>
                <w:sz w:val="20"/>
                <w:szCs w:val="20"/>
                <w:color w:val="auto"/>
              </w:rPr>
            </w:pPr>
            <w:r>
              <w:rPr>
                <w:rFonts w:ascii="Arial" w:cs="Arial" w:eastAsia="Arial" w:hAnsi="Arial"/>
                <w:sz w:val="11"/>
                <w:szCs w:val="11"/>
                <w:b w:val="1"/>
                <w:bCs w:val="1"/>
                <w:color w:val="auto"/>
              </w:rPr>
              <w:t>(Month/Day/Year)</w:t>
            </w:r>
          </w:p>
        </w:tc>
        <w:tc>
          <w:tcPr>
            <w:tcW w:w="2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8)</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2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Beneficially</w:t>
            </w:r>
          </w:p>
        </w:tc>
        <w:tc>
          <w:tcPr>
            <w:tcW w:w="6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80"/>
              <w:spacing w:after="0" w:line="121"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2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0"/>
                <w:szCs w:val="10"/>
                <w:color w:val="auto"/>
              </w:rPr>
            </w:pPr>
          </w:p>
        </w:tc>
        <w:tc>
          <w:tcPr>
            <w:tcW w:w="6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80"/>
              <w:spacing w:after="0" w:line="121"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0"/>
                <w:szCs w:val="10"/>
                <w:color w:val="auto"/>
              </w:rPr>
            </w:pPr>
          </w:p>
        </w:tc>
        <w:tc>
          <w:tcPr>
            <w:tcW w:w="6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vMerge w:val="restart"/>
          </w:tcPr>
          <w:p>
            <w:pPr>
              <w:ind w:left="40"/>
              <w:spacing w:after="0" w:line="121" w:lineRule="exact"/>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line="121" w:lineRule="exact"/>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Transaction(s)</w:t>
            </w: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line="121" w:lineRule="exact"/>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0"/>
                <w:szCs w:val="10"/>
                <w:color w:val="auto"/>
              </w:rPr>
            </w:pPr>
          </w:p>
        </w:tc>
        <w:tc>
          <w:tcPr>
            <w:tcW w:w="580" w:type="dxa"/>
            <w:vAlign w:val="bottom"/>
          </w:tcPr>
          <w:p>
            <w:pPr>
              <w:spacing w:after="0" w:line="121" w:lineRule="exact"/>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1040" w:type="dxa"/>
            <w:vAlign w:val="bottom"/>
            <w:gridSpan w:val="2"/>
          </w:tcPr>
          <w:p>
            <w:pPr>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1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8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Junior</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122"/>
        </w:trPr>
        <w:tc>
          <w:tcPr>
            <w:tcW w:w="780" w:type="dxa"/>
            <w:vAlign w:val="bottom"/>
            <w:gridSpan w:val="3"/>
          </w:tcPr>
          <w:p>
            <w:pPr>
              <w:ind w:left="60"/>
              <w:spacing w:after="0" w:line="122" w:lineRule="exact"/>
              <w:rPr>
                <w:sz w:val="20"/>
                <w:szCs w:val="20"/>
                <w:color w:val="auto"/>
              </w:rPr>
            </w:pPr>
            <w:r>
              <w:rPr>
                <w:rFonts w:ascii="Times New Roman" w:cs="Times New Roman" w:eastAsia="Times New Roman" w:hAnsi="Times New Roman"/>
                <w:sz w:val="12"/>
                <w:szCs w:val="12"/>
                <w:color w:val="0000FF"/>
              </w:rPr>
              <w:t>Convertible</w:t>
            </w:r>
          </w:p>
        </w:tc>
        <w:tc>
          <w:tcPr>
            <w:tcW w:w="520" w:type="dxa"/>
            <w:vAlign w:val="bottom"/>
            <w:vMerge w:val="restart"/>
          </w:tcPr>
          <w:p>
            <w:pPr>
              <w:ind w:left="3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80" w:type="dxa"/>
            <w:vAlign w:val="bottom"/>
          </w:tcPr>
          <w:p>
            <w:pPr>
              <w:spacing w:after="0"/>
              <w:rPr>
                <w:sz w:val="10"/>
                <w:szCs w:val="10"/>
                <w:color w:val="auto"/>
              </w:rPr>
            </w:pPr>
          </w:p>
        </w:tc>
        <w:tc>
          <w:tcPr>
            <w:tcW w:w="900" w:type="dxa"/>
            <w:vAlign w:val="bottom"/>
            <w:vMerge w:val="restart"/>
          </w:tcPr>
          <w:p>
            <w:pPr>
              <w:ind w:left="260"/>
              <w:spacing w:after="0"/>
              <w:rPr>
                <w:sz w:val="20"/>
                <w:szCs w:val="20"/>
                <w:color w:val="auto"/>
              </w:rPr>
            </w:pPr>
            <w:r>
              <w:rPr>
                <w:rFonts w:ascii="Times New Roman" w:cs="Times New Roman" w:eastAsia="Times New Roman" w:hAnsi="Times New Roman"/>
                <w:sz w:val="12"/>
                <w:szCs w:val="12"/>
                <w:color w:val="0000FF"/>
              </w:rPr>
              <w:t>03/26/2026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gridSpan w:val="3"/>
            <w:vMerge w:val="restart"/>
          </w:tcPr>
          <w:p>
            <w:pPr>
              <w:ind w:left="180"/>
              <w:spacing w:after="0"/>
              <w:rPr>
                <w:sz w:val="20"/>
                <w:szCs w:val="20"/>
                <w:color w:val="auto"/>
              </w:rPr>
            </w:pPr>
            <w:r>
              <w:rPr>
                <w:rFonts w:ascii="Times New Roman" w:cs="Times New Roman" w:eastAsia="Times New Roman" w:hAnsi="Times New Roman"/>
                <w:sz w:val="12"/>
                <w:szCs w:val="12"/>
                <w:color w:val="0000FF"/>
              </w:rPr>
              <w:t>S</w:t>
            </w:r>
          </w:p>
        </w:tc>
        <w:tc>
          <w:tcPr>
            <w:tcW w:w="1040" w:type="dxa"/>
            <w:vAlign w:val="bottom"/>
            <w:gridSpan w:val="2"/>
            <w:vMerge w:val="restart"/>
          </w:tcPr>
          <w:p>
            <w:pPr>
              <w:jc w:val="center"/>
              <w:ind w:left="184"/>
              <w:spacing w:after="0"/>
              <w:rPr>
                <w:sz w:val="20"/>
                <w:szCs w:val="20"/>
                <w:color w:val="auto"/>
              </w:rPr>
            </w:pPr>
            <w:r>
              <w:rPr>
                <w:rFonts w:ascii="Times New Roman" w:cs="Times New Roman" w:eastAsia="Times New Roman" w:hAnsi="Times New Roman"/>
                <w:sz w:val="12"/>
                <w:szCs w:val="12"/>
                <w:color w:val="0000FF"/>
                <w:w w:val="99"/>
              </w:rPr>
              <w:t>1,500,000</w:t>
            </w:r>
          </w:p>
        </w:tc>
        <w:tc>
          <w:tcPr>
            <w:tcW w:w="74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680" w:type="dxa"/>
            <w:vAlign w:val="bottom"/>
          </w:tcPr>
          <w:p>
            <w:pPr>
              <w:ind w:left="280"/>
              <w:spacing w:after="0"/>
              <w:rPr>
                <w:sz w:val="20"/>
                <w:szCs w:val="20"/>
                <w:color w:val="auto"/>
              </w:rPr>
            </w:pPr>
            <w:r>
              <w:rPr>
                <w:rFonts w:ascii="Times New Roman" w:cs="Times New Roman" w:eastAsia="Times New Roman" w:hAnsi="Times New Roman"/>
                <w:sz w:val="10"/>
                <w:szCs w:val="10"/>
                <w:color w:val="008000"/>
              </w:rPr>
              <w:t>(2)</w:t>
            </w:r>
          </w:p>
        </w:tc>
        <w:tc>
          <w:tcPr>
            <w:tcW w:w="640" w:type="dxa"/>
            <w:vAlign w:val="bottom"/>
          </w:tcPr>
          <w:p>
            <w:pPr>
              <w:ind w:left="60"/>
              <w:spacing w:after="0" w:line="122" w:lineRule="exact"/>
              <w:rPr>
                <w:sz w:val="20"/>
                <w:szCs w:val="20"/>
                <w:color w:val="auto"/>
              </w:rPr>
            </w:pPr>
            <w:r>
              <w:rPr>
                <w:rFonts w:ascii="Times New Roman" w:cs="Times New Roman" w:eastAsia="Times New Roman" w:hAnsi="Times New Roman"/>
                <w:sz w:val="12"/>
                <w:szCs w:val="12"/>
                <w:color w:val="0000FF"/>
              </w:rPr>
              <w:t>Common</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90,913</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vMerge w:val="restart"/>
          </w:tcPr>
          <w:p>
            <w:pPr>
              <w:jc w:val="center"/>
              <w:ind w:left="184"/>
              <w:spacing w:after="0"/>
              <w:rPr>
                <w:sz w:val="20"/>
                <w:szCs w:val="20"/>
                <w:color w:val="auto"/>
              </w:rPr>
            </w:pPr>
            <w:r>
              <w:rPr>
                <w:rFonts w:ascii="Times New Roman" w:cs="Times New Roman" w:eastAsia="Times New Roman" w:hAnsi="Times New Roman"/>
                <w:sz w:val="12"/>
                <w:szCs w:val="12"/>
                <w:color w:val="0000FF"/>
                <w:w w:val="99"/>
              </w:rPr>
              <w:t>0</w:t>
            </w:r>
          </w:p>
        </w:tc>
        <w:tc>
          <w:tcPr>
            <w:tcW w:w="260" w:type="dxa"/>
            <w:vAlign w:val="bottom"/>
          </w:tcPr>
          <w:p>
            <w:pPr>
              <w:spacing w:after="0"/>
              <w:rPr>
                <w:sz w:val="10"/>
                <w:szCs w:val="10"/>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I</w:t>
            </w:r>
          </w:p>
        </w:tc>
        <w:tc>
          <w:tcPr>
            <w:tcW w:w="840" w:type="dxa"/>
            <w:vAlign w:val="bottom"/>
            <w:tcBorders>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78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Preferred</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ind w:left="140"/>
              <w:spacing w:after="0"/>
              <w:rPr>
                <w:sz w:val="20"/>
                <w:szCs w:val="20"/>
                <w:color w:val="auto"/>
              </w:rPr>
            </w:pPr>
            <w:r>
              <w:rPr>
                <w:rFonts w:ascii="Times New Roman" w:cs="Times New Roman" w:eastAsia="Times New Roman" w:hAnsi="Times New Roman"/>
                <w:sz w:val="12"/>
                <w:szCs w:val="12"/>
                <w:color w:val="0000FF"/>
              </w:rPr>
              <w:t>Stock</w:t>
            </w: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40" w:type="dxa"/>
            <w:vAlign w:val="bottom"/>
            <w:tcBorders>
              <w:right w:val="single" w:sz="8" w:color="2C2C2C"/>
            </w:tcBorders>
            <w:gridSpan w:val="3"/>
          </w:tcPr>
          <w:p>
            <w:pPr>
              <w:ind w:left="80"/>
              <w:spacing w:after="0" w:line="145" w:lineRule="exact"/>
              <w:rPr>
                <w:sz w:val="20"/>
                <w:szCs w:val="20"/>
                <w:color w:val="auto"/>
              </w:rPr>
            </w:pPr>
            <w:r>
              <w:rPr>
                <w:rFonts w:ascii="Times New Roman" w:cs="Times New Roman" w:eastAsia="Times New Roman" w:hAnsi="Times New Roman"/>
                <w:sz w:val="10"/>
                <w:szCs w:val="10"/>
                <w:color w:val="0000FF"/>
              </w:rPr>
              <w:t>footnotes</w:t>
            </w:r>
            <w:r>
              <w:rPr>
                <w:rFonts w:ascii="Times New Roman" w:cs="Times New Roman" w:eastAsia="Times New Roman" w:hAnsi="Times New Roman"/>
                <w:sz w:val="16"/>
                <w:szCs w:val="16"/>
                <w:color w:val="008000"/>
                <w:vertAlign w:val="superscript"/>
              </w:rPr>
              <w:t>(3)(8)</w:t>
            </w:r>
          </w:p>
        </w:tc>
        <w:tc>
          <w:tcPr>
            <w:tcW w:w="0" w:type="dxa"/>
            <w:vAlign w:val="bottom"/>
          </w:tcPr>
          <w:p>
            <w:pPr>
              <w:spacing w:after="0"/>
              <w:rPr>
                <w:sz w:val="1"/>
                <w:szCs w:val="1"/>
                <w:color w:val="auto"/>
              </w:rPr>
            </w:pPr>
          </w:p>
        </w:tc>
      </w:tr>
      <w:tr>
        <w:trPr>
          <w:trHeight w:val="158"/>
        </w:trPr>
        <w:tc>
          <w:tcPr>
            <w:tcW w:w="78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1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8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Senior</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122"/>
        </w:trPr>
        <w:tc>
          <w:tcPr>
            <w:tcW w:w="780" w:type="dxa"/>
            <w:vAlign w:val="bottom"/>
            <w:gridSpan w:val="3"/>
          </w:tcPr>
          <w:p>
            <w:pPr>
              <w:ind w:left="60"/>
              <w:spacing w:after="0" w:line="122" w:lineRule="exact"/>
              <w:rPr>
                <w:sz w:val="20"/>
                <w:szCs w:val="20"/>
                <w:color w:val="auto"/>
              </w:rPr>
            </w:pPr>
            <w:r>
              <w:rPr>
                <w:rFonts w:ascii="Times New Roman" w:cs="Times New Roman" w:eastAsia="Times New Roman" w:hAnsi="Times New Roman"/>
                <w:sz w:val="12"/>
                <w:szCs w:val="12"/>
                <w:color w:val="0000FF"/>
              </w:rPr>
              <w:t>Convertible</w:t>
            </w:r>
          </w:p>
        </w:tc>
        <w:tc>
          <w:tcPr>
            <w:tcW w:w="520" w:type="dxa"/>
            <w:vAlign w:val="bottom"/>
            <w:vMerge w:val="restart"/>
          </w:tcPr>
          <w:p>
            <w:pPr>
              <w:ind w:left="3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80" w:type="dxa"/>
            <w:vAlign w:val="bottom"/>
          </w:tcPr>
          <w:p>
            <w:pPr>
              <w:spacing w:after="0"/>
              <w:rPr>
                <w:sz w:val="10"/>
                <w:szCs w:val="10"/>
                <w:color w:val="auto"/>
              </w:rPr>
            </w:pPr>
          </w:p>
        </w:tc>
        <w:tc>
          <w:tcPr>
            <w:tcW w:w="900" w:type="dxa"/>
            <w:vAlign w:val="bottom"/>
            <w:vMerge w:val="restart"/>
          </w:tcPr>
          <w:p>
            <w:pPr>
              <w:ind w:left="260"/>
              <w:spacing w:after="0"/>
              <w:rPr>
                <w:sz w:val="20"/>
                <w:szCs w:val="20"/>
                <w:color w:val="auto"/>
              </w:rPr>
            </w:pPr>
            <w:r>
              <w:rPr>
                <w:rFonts w:ascii="Times New Roman" w:cs="Times New Roman" w:eastAsia="Times New Roman" w:hAnsi="Times New Roman"/>
                <w:sz w:val="12"/>
                <w:szCs w:val="12"/>
                <w:color w:val="0000FF"/>
              </w:rPr>
              <w:t>03/26/2026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gridSpan w:val="3"/>
            <w:vMerge w:val="restart"/>
          </w:tcPr>
          <w:p>
            <w:pPr>
              <w:ind w:left="180"/>
              <w:spacing w:after="0"/>
              <w:rPr>
                <w:sz w:val="20"/>
                <w:szCs w:val="20"/>
                <w:color w:val="auto"/>
              </w:rPr>
            </w:pPr>
            <w:r>
              <w:rPr>
                <w:rFonts w:ascii="Times New Roman" w:cs="Times New Roman" w:eastAsia="Times New Roman" w:hAnsi="Times New Roman"/>
                <w:sz w:val="12"/>
                <w:szCs w:val="12"/>
                <w:color w:val="0000FF"/>
              </w:rPr>
              <w:t>S</w:t>
            </w:r>
          </w:p>
        </w:tc>
        <w:tc>
          <w:tcPr>
            <w:tcW w:w="1040" w:type="dxa"/>
            <w:vAlign w:val="bottom"/>
            <w:gridSpan w:val="2"/>
            <w:vMerge w:val="restart"/>
          </w:tcPr>
          <w:p>
            <w:pPr>
              <w:jc w:val="center"/>
              <w:ind w:left="184"/>
              <w:spacing w:after="0"/>
              <w:rPr>
                <w:sz w:val="20"/>
                <w:szCs w:val="20"/>
                <w:color w:val="auto"/>
              </w:rPr>
            </w:pPr>
            <w:r>
              <w:rPr>
                <w:rFonts w:ascii="Times New Roman" w:cs="Times New Roman" w:eastAsia="Times New Roman" w:hAnsi="Times New Roman"/>
                <w:sz w:val="12"/>
                <w:szCs w:val="12"/>
                <w:color w:val="0000FF"/>
                <w:w w:val="99"/>
              </w:rPr>
              <w:t>1,575,810</w:t>
            </w:r>
          </w:p>
        </w:tc>
        <w:tc>
          <w:tcPr>
            <w:tcW w:w="74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(4)</w:t>
            </w:r>
          </w:p>
        </w:tc>
        <w:tc>
          <w:tcPr>
            <w:tcW w:w="680" w:type="dxa"/>
            <w:vAlign w:val="bottom"/>
          </w:tcPr>
          <w:p>
            <w:pPr>
              <w:ind w:left="280"/>
              <w:spacing w:after="0"/>
              <w:rPr>
                <w:sz w:val="20"/>
                <w:szCs w:val="20"/>
                <w:color w:val="auto"/>
              </w:rPr>
            </w:pPr>
            <w:r>
              <w:rPr>
                <w:rFonts w:ascii="Times New Roman" w:cs="Times New Roman" w:eastAsia="Times New Roman" w:hAnsi="Times New Roman"/>
                <w:sz w:val="10"/>
                <w:szCs w:val="10"/>
                <w:color w:val="008000"/>
              </w:rPr>
              <w:t>(4)</w:t>
            </w:r>
          </w:p>
        </w:tc>
        <w:tc>
          <w:tcPr>
            <w:tcW w:w="640" w:type="dxa"/>
            <w:vAlign w:val="bottom"/>
          </w:tcPr>
          <w:p>
            <w:pPr>
              <w:ind w:left="60"/>
              <w:spacing w:after="0" w:line="122" w:lineRule="exact"/>
              <w:rPr>
                <w:sz w:val="20"/>
                <w:szCs w:val="20"/>
                <w:color w:val="auto"/>
              </w:rPr>
            </w:pPr>
            <w:r>
              <w:rPr>
                <w:rFonts w:ascii="Times New Roman" w:cs="Times New Roman" w:eastAsia="Times New Roman" w:hAnsi="Times New Roman"/>
                <w:sz w:val="12"/>
                <w:szCs w:val="12"/>
                <w:color w:val="0000FF"/>
              </w:rPr>
              <w:t>Common</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382,022</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vMerge w:val="restart"/>
          </w:tcPr>
          <w:p>
            <w:pPr>
              <w:jc w:val="center"/>
              <w:ind w:left="184"/>
              <w:spacing w:after="0"/>
              <w:rPr>
                <w:sz w:val="20"/>
                <w:szCs w:val="20"/>
                <w:color w:val="auto"/>
              </w:rPr>
            </w:pPr>
            <w:r>
              <w:rPr>
                <w:rFonts w:ascii="Times New Roman" w:cs="Times New Roman" w:eastAsia="Times New Roman" w:hAnsi="Times New Roman"/>
                <w:sz w:val="12"/>
                <w:szCs w:val="12"/>
                <w:color w:val="0000FF"/>
                <w:w w:val="99"/>
              </w:rPr>
              <w:t>0</w:t>
            </w:r>
          </w:p>
        </w:tc>
        <w:tc>
          <w:tcPr>
            <w:tcW w:w="260" w:type="dxa"/>
            <w:vAlign w:val="bottom"/>
          </w:tcPr>
          <w:p>
            <w:pPr>
              <w:spacing w:after="0"/>
              <w:rPr>
                <w:sz w:val="10"/>
                <w:szCs w:val="10"/>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I</w:t>
            </w:r>
          </w:p>
        </w:tc>
        <w:tc>
          <w:tcPr>
            <w:tcW w:w="840" w:type="dxa"/>
            <w:vAlign w:val="bottom"/>
            <w:tcBorders>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78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Preferred</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ind w:left="140"/>
              <w:spacing w:after="0"/>
              <w:rPr>
                <w:sz w:val="20"/>
                <w:szCs w:val="20"/>
                <w:color w:val="auto"/>
              </w:rPr>
            </w:pPr>
            <w:r>
              <w:rPr>
                <w:rFonts w:ascii="Times New Roman" w:cs="Times New Roman" w:eastAsia="Times New Roman" w:hAnsi="Times New Roman"/>
                <w:sz w:val="12"/>
                <w:szCs w:val="12"/>
                <w:color w:val="0000FF"/>
              </w:rPr>
              <w:t>Stock</w:t>
            </w: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40" w:type="dxa"/>
            <w:vAlign w:val="bottom"/>
            <w:tcBorders>
              <w:right w:val="single" w:sz="8" w:color="2C2C2C"/>
            </w:tcBorders>
            <w:gridSpan w:val="3"/>
          </w:tcPr>
          <w:p>
            <w:pPr>
              <w:ind w:left="80"/>
              <w:spacing w:after="0" w:line="145" w:lineRule="exact"/>
              <w:rPr>
                <w:sz w:val="20"/>
                <w:szCs w:val="20"/>
                <w:color w:val="auto"/>
              </w:rPr>
            </w:pPr>
            <w:r>
              <w:rPr>
                <w:rFonts w:ascii="Times New Roman" w:cs="Times New Roman" w:eastAsia="Times New Roman" w:hAnsi="Times New Roman"/>
                <w:sz w:val="10"/>
                <w:szCs w:val="10"/>
                <w:color w:val="0000FF"/>
              </w:rPr>
              <w:t>footnotes</w:t>
            </w:r>
            <w:r>
              <w:rPr>
                <w:rFonts w:ascii="Times New Roman" w:cs="Times New Roman" w:eastAsia="Times New Roman" w:hAnsi="Times New Roman"/>
                <w:sz w:val="16"/>
                <w:szCs w:val="16"/>
                <w:color w:val="008000"/>
                <w:vertAlign w:val="superscript"/>
              </w:rPr>
              <w:t>(5)(8)</w:t>
            </w:r>
          </w:p>
        </w:tc>
        <w:tc>
          <w:tcPr>
            <w:tcW w:w="0" w:type="dxa"/>
            <w:vAlign w:val="bottom"/>
          </w:tcPr>
          <w:p>
            <w:pPr>
              <w:spacing w:after="0"/>
              <w:rPr>
                <w:sz w:val="1"/>
                <w:szCs w:val="1"/>
                <w:color w:val="auto"/>
              </w:rPr>
            </w:pPr>
          </w:p>
        </w:tc>
      </w:tr>
      <w:tr>
        <w:trPr>
          <w:trHeight w:val="158"/>
        </w:trPr>
        <w:tc>
          <w:tcPr>
            <w:tcW w:w="78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1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8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Secured</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122"/>
        </w:trPr>
        <w:tc>
          <w:tcPr>
            <w:tcW w:w="780" w:type="dxa"/>
            <w:vAlign w:val="bottom"/>
            <w:gridSpan w:val="3"/>
          </w:tcPr>
          <w:p>
            <w:pPr>
              <w:ind w:left="60"/>
              <w:spacing w:after="0" w:line="122" w:lineRule="exact"/>
              <w:rPr>
                <w:sz w:val="20"/>
                <w:szCs w:val="20"/>
                <w:color w:val="auto"/>
              </w:rPr>
            </w:pPr>
            <w:r>
              <w:rPr>
                <w:rFonts w:ascii="Times New Roman" w:cs="Times New Roman" w:eastAsia="Times New Roman" w:hAnsi="Times New Roman"/>
                <w:sz w:val="12"/>
                <w:szCs w:val="12"/>
                <w:color w:val="0000FF"/>
              </w:rPr>
              <w:t>Subordinated</w:t>
            </w:r>
          </w:p>
        </w:tc>
        <w:tc>
          <w:tcPr>
            <w:tcW w:w="520" w:type="dxa"/>
            <w:vAlign w:val="bottom"/>
          </w:tcPr>
          <w:p>
            <w:pPr>
              <w:ind w:left="300"/>
              <w:spacing w:after="0"/>
              <w:rPr>
                <w:sz w:val="20"/>
                <w:szCs w:val="20"/>
                <w:color w:val="auto"/>
              </w:rPr>
            </w:pPr>
            <w:r>
              <w:rPr>
                <w:rFonts w:ascii="Times New Roman" w:cs="Times New Roman" w:eastAsia="Times New Roman" w:hAnsi="Times New Roman"/>
                <w:sz w:val="10"/>
                <w:szCs w:val="10"/>
                <w:color w:val="008000"/>
              </w:rPr>
              <w:t>(6)</w:t>
            </w:r>
          </w:p>
        </w:tc>
        <w:tc>
          <w:tcPr>
            <w:tcW w:w="180" w:type="dxa"/>
            <w:vAlign w:val="bottom"/>
          </w:tcPr>
          <w:p>
            <w:pPr>
              <w:spacing w:after="0"/>
              <w:rPr>
                <w:sz w:val="10"/>
                <w:szCs w:val="10"/>
                <w:color w:val="auto"/>
              </w:rPr>
            </w:pPr>
          </w:p>
        </w:tc>
        <w:tc>
          <w:tcPr>
            <w:tcW w:w="900" w:type="dxa"/>
            <w:vAlign w:val="bottom"/>
            <w:vMerge w:val="restart"/>
          </w:tcPr>
          <w:p>
            <w:pPr>
              <w:ind w:left="260"/>
              <w:spacing w:after="0"/>
              <w:rPr>
                <w:sz w:val="20"/>
                <w:szCs w:val="20"/>
                <w:color w:val="auto"/>
              </w:rPr>
            </w:pPr>
            <w:r>
              <w:rPr>
                <w:rFonts w:ascii="Times New Roman" w:cs="Times New Roman" w:eastAsia="Times New Roman" w:hAnsi="Times New Roman"/>
                <w:sz w:val="12"/>
                <w:szCs w:val="12"/>
                <w:color w:val="0000FF"/>
              </w:rPr>
              <w:t>03/26/2026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gridSpan w:val="3"/>
            <w:vMerge w:val="restart"/>
          </w:tcPr>
          <w:p>
            <w:pPr>
              <w:ind w:left="180"/>
              <w:spacing w:after="0"/>
              <w:rPr>
                <w:sz w:val="20"/>
                <w:szCs w:val="20"/>
                <w:color w:val="auto"/>
              </w:rPr>
            </w:pPr>
            <w:r>
              <w:rPr>
                <w:rFonts w:ascii="Times New Roman" w:cs="Times New Roman" w:eastAsia="Times New Roman" w:hAnsi="Times New Roman"/>
                <w:sz w:val="12"/>
                <w:szCs w:val="12"/>
                <w:color w:val="0000FF"/>
              </w:rPr>
              <w:t>S</w:t>
            </w:r>
          </w:p>
        </w:tc>
        <w:tc>
          <w:tcPr>
            <w:tcW w:w="1040" w:type="dxa"/>
            <w:vAlign w:val="bottom"/>
            <w:gridSpan w:val="2"/>
            <w:vMerge w:val="restart"/>
          </w:tcPr>
          <w:p>
            <w:pPr>
              <w:jc w:val="center"/>
              <w:ind w:left="184"/>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2,694,091.31</w:t>
            </w:r>
          </w:p>
        </w:tc>
        <w:tc>
          <w:tcPr>
            <w:tcW w:w="74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(6)</w:t>
            </w:r>
          </w:p>
        </w:tc>
        <w:tc>
          <w:tcPr>
            <w:tcW w:w="680" w:type="dxa"/>
            <w:vAlign w:val="bottom"/>
          </w:tcPr>
          <w:p>
            <w:pPr>
              <w:ind w:left="280"/>
              <w:spacing w:after="0"/>
              <w:rPr>
                <w:sz w:val="20"/>
                <w:szCs w:val="20"/>
                <w:color w:val="auto"/>
              </w:rPr>
            </w:pPr>
            <w:r>
              <w:rPr>
                <w:rFonts w:ascii="Times New Roman" w:cs="Times New Roman" w:eastAsia="Times New Roman" w:hAnsi="Times New Roman"/>
                <w:sz w:val="10"/>
                <w:szCs w:val="10"/>
                <w:color w:val="008000"/>
              </w:rPr>
              <w:t>(6)</w:t>
            </w:r>
          </w:p>
        </w:tc>
        <w:tc>
          <w:tcPr>
            <w:tcW w:w="640" w:type="dxa"/>
            <w:vAlign w:val="bottom"/>
          </w:tcPr>
          <w:p>
            <w:pPr>
              <w:ind w:left="60"/>
              <w:spacing w:after="0" w:line="122" w:lineRule="exact"/>
              <w:rPr>
                <w:sz w:val="20"/>
                <w:szCs w:val="20"/>
                <w:color w:val="auto"/>
              </w:rPr>
            </w:pPr>
            <w:r>
              <w:rPr>
                <w:rFonts w:ascii="Times New Roman" w:cs="Times New Roman" w:eastAsia="Times New Roman" w:hAnsi="Times New Roman"/>
                <w:sz w:val="12"/>
                <w:szCs w:val="12"/>
                <w:color w:val="0000FF"/>
              </w:rPr>
              <w:t>Common</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195,777</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vMerge w:val="restart"/>
          </w:tcPr>
          <w:p>
            <w:pPr>
              <w:jc w:val="center"/>
              <w:ind w:left="18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260" w:type="dxa"/>
            <w:vAlign w:val="bottom"/>
          </w:tcPr>
          <w:p>
            <w:pPr>
              <w:spacing w:after="0"/>
              <w:rPr>
                <w:sz w:val="10"/>
                <w:szCs w:val="10"/>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I</w:t>
            </w:r>
          </w:p>
        </w:tc>
        <w:tc>
          <w:tcPr>
            <w:tcW w:w="840" w:type="dxa"/>
            <w:vAlign w:val="bottom"/>
            <w:tcBorders>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78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Convertible</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ind w:left="140"/>
              <w:spacing w:after="0"/>
              <w:rPr>
                <w:sz w:val="20"/>
                <w:szCs w:val="20"/>
                <w:color w:val="auto"/>
              </w:rPr>
            </w:pPr>
            <w:r>
              <w:rPr>
                <w:rFonts w:ascii="Times New Roman" w:cs="Times New Roman" w:eastAsia="Times New Roman" w:hAnsi="Times New Roman"/>
                <w:sz w:val="12"/>
                <w:szCs w:val="12"/>
                <w:color w:val="0000FF"/>
              </w:rPr>
              <w:t>Stock</w:t>
            </w: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40" w:type="dxa"/>
            <w:vAlign w:val="bottom"/>
            <w:tcBorders>
              <w:right w:val="single" w:sz="8" w:color="2C2C2C"/>
            </w:tcBorders>
            <w:gridSpan w:val="3"/>
          </w:tcPr>
          <w:p>
            <w:pPr>
              <w:ind w:left="80"/>
              <w:spacing w:after="0" w:line="145" w:lineRule="exact"/>
              <w:rPr>
                <w:sz w:val="20"/>
                <w:szCs w:val="20"/>
                <w:color w:val="auto"/>
              </w:rPr>
            </w:pPr>
            <w:r>
              <w:rPr>
                <w:rFonts w:ascii="Times New Roman" w:cs="Times New Roman" w:eastAsia="Times New Roman" w:hAnsi="Times New Roman"/>
                <w:sz w:val="10"/>
                <w:szCs w:val="10"/>
                <w:color w:val="0000FF"/>
              </w:rPr>
              <w:t>footnotes</w:t>
            </w:r>
            <w:r>
              <w:rPr>
                <w:rFonts w:ascii="Times New Roman" w:cs="Times New Roman" w:eastAsia="Times New Roman" w:hAnsi="Times New Roman"/>
                <w:sz w:val="16"/>
                <w:szCs w:val="16"/>
                <w:color w:val="008000"/>
                <w:vertAlign w:val="superscript"/>
              </w:rPr>
              <w:t>(7)(8)</w:t>
            </w:r>
          </w:p>
        </w:tc>
        <w:tc>
          <w:tcPr>
            <w:tcW w:w="0" w:type="dxa"/>
            <w:vAlign w:val="bottom"/>
          </w:tcPr>
          <w:p>
            <w:pPr>
              <w:spacing w:after="0"/>
              <w:rPr>
                <w:sz w:val="1"/>
                <w:szCs w:val="1"/>
                <w:color w:val="auto"/>
              </w:rPr>
            </w:pPr>
          </w:p>
        </w:tc>
      </w:tr>
      <w:tr>
        <w:trPr>
          <w:trHeight w:val="158"/>
        </w:trPr>
        <w:tc>
          <w:tcPr>
            <w:tcW w:w="78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Notes</w:t>
            </w: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20" w:type="dxa"/>
            <w:vAlign w:val="bottom"/>
            <w:tcBorders>
              <w:bottom w:val="single" w:sz="8" w:color="2C2C2C"/>
            </w:tcBorders>
            <w:gridSpan w:val="2"/>
          </w:tcPr>
          <w:p>
            <w:pPr>
              <w:spacing w:after="0"/>
              <w:rPr>
                <w:sz w:val="6"/>
                <w:szCs w:val="6"/>
                <w:color w:val="auto"/>
              </w:rPr>
            </w:pPr>
          </w:p>
        </w:tc>
        <w:tc>
          <w:tcPr>
            <w:tcW w:w="226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480" w:type="dxa"/>
            <w:vAlign w:val="bottom"/>
            <w:tcBorders>
              <w:top w:val="single" w:sz="8" w:color="2C2C2C"/>
            </w:tcBorders>
            <w:gridSpan w:val="7"/>
          </w:tcPr>
          <w:p>
            <w:pPr>
              <w:ind w:left="60"/>
              <w:spacing w:after="0" w:line="213"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0" w:type="dxa"/>
            <w:vAlign w:val="bottom"/>
            <w:tcBorders>
              <w:top w:val="single" w:sz="8" w:color="2C2C2C"/>
            </w:tcBorders>
          </w:tcPr>
          <w:p>
            <w:pPr>
              <w:spacing w:after="0"/>
              <w:rPr>
                <w:sz w:val="18"/>
                <w:szCs w:val="18"/>
                <w:color w:val="auto"/>
              </w:rPr>
            </w:pPr>
          </w:p>
        </w:tc>
        <w:tc>
          <w:tcPr>
            <w:tcW w:w="96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60" w:type="dxa"/>
            <w:vAlign w:val="bottom"/>
            <w:gridSpan w:val="5"/>
          </w:tcPr>
          <w:p>
            <w:pPr>
              <w:spacing w:after="0" w:line="207"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EW Healthcare Partners, L.P.</w:t>
              </w:r>
            </w:hyperlink>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Borders>
              <w:top w:val="single" w:sz="8" w:color="0000EE"/>
              <w:bottom w:val="single" w:sz="8" w:color="9A9A9A"/>
            </w:tcBorders>
          </w:tcPr>
          <w:p>
            <w:pPr>
              <w:spacing w:after="0"/>
              <w:rPr>
                <w:sz w:val="13"/>
                <w:szCs w:val="13"/>
                <w:color w:val="auto"/>
              </w:rPr>
            </w:pPr>
          </w:p>
        </w:tc>
        <w:tc>
          <w:tcPr>
            <w:tcW w:w="520" w:type="dxa"/>
            <w:vAlign w:val="bottom"/>
            <w:tcBorders>
              <w:top w:val="single" w:sz="8" w:color="0000EE"/>
              <w:bottom w:val="single" w:sz="8" w:color="9A9A9A"/>
            </w:tcBorders>
          </w:tcPr>
          <w:p>
            <w:pPr>
              <w:spacing w:after="0"/>
              <w:rPr>
                <w:sz w:val="13"/>
                <w:szCs w:val="13"/>
                <w:color w:val="auto"/>
              </w:rPr>
            </w:pPr>
          </w:p>
        </w:tc>
        <w:tc>
          <w:tcPr>
            <w:tcW w:w="180" w:type="dxa"/>
            <w:vAlign w:val="bottom"/>
            <w:tcBorders>
              <w:top w:val="single" w:sz="8" w:color="0000EE"/>
              <w:bottom w:val="single" w:sz="8" w:color="9A9A9A"/>
            </w:tcBorders>
          </w:tcPr>
          <w:p>
            <w:pPr>
              <w:spacing w:after="0"/>
              <w:rPr>
                <w:sz w:val="13"/>
                <w:szCs w:val="13"/>
                <w:color w:val="auto"/>
              </w:rPr>
            </w:pPr>
          </w:p>
        </w:tc>
        <w:tc>
          <w:tcPr>
            <w:tcW w:w="900" w:type="dxa"/>
            <w:vAlign w:val="bottom"/>
            <w:tcBorders>
              <w:top w:val="single" w:sz="8" w:color="0000EE"/>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2"/>
                <w:szCs w:val="12"/>
                <w:color w:val="auto"/>
              </w:rPr>
              <w:t>(Last)</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color w:val="auto"/>
              </w:rPr>
              <w:t>(First)</w:t>
            </w:r>
          </w:p>
        </w:tc>
        <w:tc>
          <w:tcPr>
            <w:tcW w:w="100" w:type="dxa"/>
            <w:vAlign w:val="bottom"/>
          </w:tcPr>
          <w:p>
            <w:pPr>
              <w:spacing w:after="0"/>
              <w:rPr>
                <w:sz w:val="24"/>
                <w:szCs w:val="24"/>
                <w:color w:val="auto"/>
              </w:rPr>
            </w:pPr>
          </w:p>
        </w:tc>
        <w:tc>
          <w:tcPr>
            <w:tcW w:w="960" w:type="dxa"/>
            <w:vAlign w:val="bottom"/>
          </w:tcPr>
          <w:p>
            <w:pPr>
              <w:ind w:left="340"/>
              <w:spacing w:after="0"/>
              <w:rPr>
                <w:sz w:val="20"/>
                <w:szCs w:val="20"/>
                <w:color w:val="auto"/>
              </w:rPr>
            </w:pPr>
            <w:r>
              <w:rPr>
                <w:rFonts w:ascii="Arial" w:cs="Arial" w:eastAsia="Arial" w:hAnsi="Arial"/>
                <w:sz w:val="12"/>
                <w:szCs w:val="12"/>
                <w:color w:val="auto"/>
              </w:rPr>
              <w:t>(Middle)</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2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21 WATERWAY AVENUE, SUITE 150</w:t>
            </w: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120" w:type="dxa"/>
            <w:vAlign w:val="bottom"/>
            <w:gridSpan w:val="2"/>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9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96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78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6"/>
                <w:szCs w:val="16"/>
                <w:color w:val="0000FF"/>
              </w:rPr>
              <w:t>THE</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0000FF"/>
              </w:rPr>
              <w:t>TX</w:t>
            </w:r>
          </w:p>
        </w:tc>
        <w:tc>
          <w:tcPr>
            <w:tcW w:w="1060" w:type="dxa"/>
            <w:vAlign w:val="bottom"/>
            <w:gridSpan w:val="2"/>
            <w:vMerge w:val="restart"/>
          </w:tcPr>
          <w:p>
            <w:pPr>
              <w:ind w:left="440"/>
              <w:spacing w:after="0"/>
              <w:rPr>
                <w:sz w:val="20"/>
                <w:szCs w:val="20"/>
                <w:color w:val="auto"/>
              </w:rPr>
            </w:pPr>
            <w:r>
              <w:rPr>
                <w:rFonts w:ascii="Times New Roman" w:cs="Times New Roman" w:eastAsia="Times New Roman" w:hAnsi="Times New Roman"/>
                <w:sz w:val="16"/>
                <w:szCs w:val="16"/>
                <w:color w:val="0000FF"/>
              </w:rPr>
              <w:t>77380</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WOODLANDS</w:t>
            </w:r>
          </w:p>
        </w:tc>
        <w:tc>
          <w:tcPr>
            <w:tcW w:w="18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9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2"/>
                <w:szCs w:val="12"/>
                <w:color w:val="auto"/>
              </w:rPr>
              <w:t>(City)</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00" w:type="dxa"/>
            <w:vAlign w:val="bottom"/>
          </w:tcPr>
          <w:p>
            <w:pPr>
              <w:spacing w:after="0"/>
              <w:rPr>
                <w:sz w:val="24"/>
                <w:szCs w:val="24"/>
                <w:color w:val="auto"/>
              </w:rPr>
            </w:pPr>
          </w:p>
        </w:tc>
        <w:tc>
          <w:tcPr>
            <w:tcW w:w="960" w:type="dxa"/>
            <w:vAlign w:val="bottom"/>
          </w:tcPr>
          <w:p>
            <w:pPr>
              <w:ind w:left="340"/>
              <w:spacing w:after="0"/>
              <w:rPr>
                <w:sz w:val="20"/>
                <w:szCs w:val="20"/>
                <w:color w:val="auto"/>
              </w:rPr>
            </w:pPr>
            <w:r>
              <w:rPr>
                <w:rFonts w:ascii="Arial" w:cs="Arial" w:eastAsia="Arial" w:hAnsi="Arial"/>
                <w:sz w:val="12"/>
                <w:szCs w:val="12"/>
                <w:color w:val="auto"/>
              </w:rPr>
              <w:t>(Zip)</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20" w:type="dxa"/>
            <w:vAlign w:val="bottom"/>
            <w:tcBorders>
              <w:bottom w:val="single" w:sz="8" w:color="2C2C2C"/>
            </w:tcBorders>
            <w:gridSpan w:val="2"/>
          </w:tcPr>
          <w:p>
            <w:pPr>
              <w:spacing w:after="0"/>
              <w:rPr>
                <w:sz w:val="6"/>
                <w:szCs w:val="6"/>
                <w:color w:val="auto"/>
              </w:rPr>
            </w:pPr>
          </w:p>
        </w:tc>
        <w:tc>
          <w:tcPr>
            <w:tcW w:w="226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248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20" w:type="dxa"/>
            <w:vAlign w:val="bottom"/>
            <w:gridSpan w:val="7"/>
          </w:tcPr>
          <w:p>
            <w:pPr>
              <w:spacing w:after="0" w:line="207" w:lineRule="exact"/>
              <w:rPr>
                <w:rFonts w:ascii="Times New Roman" w:cs="Times New Roman" w:eastAsia="Times New Roman" w:hAnsi="Times New Roman"/>
                <w:sz w:val="19"/>
                <w:szCs w:val="19"/>
                <w:color w:val="0000EE"/>
              </w:rPr>
            </w:pPr>
            <w:hyperlink r:id="rId16">
              <w:r>
                <w:rPr>
                  <w:rFonts w:ascii="Times New Roman" w:cs="Times New Roman" w:eastAsia="Times New Roman" w:hAnsi="Times New Roman"/>
                  <w:sz w:val="19"/>
                  <w:szCs w:val="19"/>
                  <w:color w:val="0000EE"/>
                </w:rPr>
                <w:t>EW Healthcare Partners-A, L.P.</w:t>
              </w:r>
            </w:hyperlink>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Borders>
              <w:top w:val="single" w:sz="8" w:color="0000EE"/>
              <w:bottom w:val="single" w:sz="8" w:color="9A9A9A"/>
            </w:tcBorders>
          </w:tcPr>
          <w:p>
            <w:pPr>
              <w:spacing w:after="0"/>
              <w:rPr>
                <w:sz w:val="13"/>
                <w:szCs w:val="13"/>
                <w:color w:val="auto"/>
              </w:rPr>
            </w:pPr>
          </w:p>
        </w:tc>
        <w:tc>
          <w:tcPr>
            <w:tcW w:w="520" w:type="dxa"/>
            <w:vAlign w:val="bottom"/>
            <w:tcBorders>
              <w:top w:val="single" w:sz="8" w:color="0000EE"/>
              <w:bottom w:val="single" w:sz="8" w:color="9A9A9A"/>
            </w:tcBorders>
          </w:tcPr>
          <w:p>
            <w:pPr>
              <w:spacing w:after="0"/>
              <w:rPr>
                <w:sz w:val="13"/>
                <w:szCs w:val="13"/>
                <w:color w:val="auto"/>
              </w:rPr>
            </w:pPr>
          </w:p>
        </w:tc>
        <w:tc>
          <w:tcPr>
            <w:tcW w:w="180" w:type="dxa"/>
            <w:vAlign w:val="bottom"/>
            <w:tcBorders>
              <w:top w:val="single" w:sz="8" w:color="0000EE"/>
              <w:bottom w:val="single" w:sz="8" w:color="9A9A9A"/>
            </w:tcBorders>
          </w:tcPr>
          <w:p>
            <w:pPr>
              <w:spacing w:after="0"/>
              <w:rPr>
                <w:sz w:val="13"/>
                <w:szCs w:val="13"/>
                <w:color w:val="auto"/>
              </w:rPr>
            </w:pPr>
          </w:p>
        </w:tc>
        <w:tc>
          <w:tcPr>
            <w:tcW w:w="900" w:type="dxa"/>
            <w:vAlign w:val="bottom"/>
            <w:tcBorders>
              <w:top w:val="single" w:sz="8" w:color="0000EE"/>
              <w:bottom w:val="single" w:sz="8" w:color="9A9A9A"/>
            </w:tcBorders>
          </w:tcPr>
          <w:p>
            <w:pPr>
              <w:spacing w:after="0"/>
              <w:rPr>
                <w:sz w:val="13"/>
                <w:szCs w:val="13"/>
                <w:color w:val="auto"/>
              </w:rPr>
            </w:pPr>
          </w:p>
        </w:tc>
        <w:tc>
          <w:tcPr>
            <w:tcW w:w="100" w:type="dxa"/>
            <w:vAlign w:val="bottom"/>
            <w:tcBorders>
              <w:top w:val="single" w:sz="8" w:color="0000EE"/>
              <w:bottom w:val="single" w:sz="8" w:color="9A9A9A"/>
            </w:tcBorders>
          </w:tcPr>
          <w:p>
            <w:pPr>
              <w:spacing w:after="0"/>
              <w:rPr>
                <w:sz w:val="13"/>
                <w:szCs w:val="13"/>
                <w:color w:val="auto"/>
              </w:rPr>
            </w:pPr>
          </w:p>
        </w:tc>
        <w:tc>
          <w:tcPr>
            <w:tcW w:w="100" w:type="dxa"/>
            <w:vAlign w:val="bottom"/>
            <w:tcBorders>
              <w:top w:val="single" w:sz="8" w:color="0000EE"/>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2"/>
                <w:szCs w:val="12"/>
                <w:color w:val="auto"/>
              </w:rPr>
              <w:t>(Last)</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color w:val="auto"/>
              </w:rPr>
              <w:t>(First)</w:t>
            </w:r>
          </w:p>
        </w:tc>
        <w:tc>
          <w:tcPr>
            <w:tcW w:w="100" w:type="dxa"/>
            <w:vAlign w:val="bottom"/>
          </w:tcPr>
          <w:p>
            <w:pPr>
              <w:spacing w:after="0"/>
              <w:rPr>
                <w:sz w:val="24"/>
                <w:szCs w:val="24"/>
                <w:color w:val="auto"/>
              </w:rPr>
            </w:pPr>
          </w:p>
        </w:tc>
        <w:tc>
          <w:tcPr>
            <w:tcW w:w="960" w:type="dxa"/>
            <w:vAlign w:val="bottom"/>
          </w:tcPr>
          <w:p>
            <w:pPr>
              <w:ind w:left="340"/>
              <w:spacing w:after="0"/>
              <w:rPr>
                <w:sz w:val="20"/>
                <w:szCs w:val="20"/>
                <w:color w:val="auto"/>
              </w:rPr>
            </w:pPr>
            <w:r>
              <w:rPr>
                <w:rFonts w:ascii="Arial" w:cs="Arial" w:eastAsia="Arial" w:hAnsi="Arial"/>
                <w:sz w:val="12"/>
                <w:szCs w:val="12"/>
                <w:color w:val="auto"/>
              </w:rPr>
              <w:t>(Middle)</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2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21 WATERWAY AVENUE, SUITE 150</w:t>
            </w: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120" w:type="dxa"/>
            <w:vAlign w:val="bottom"/>
            <w:gridSpan w:val="2"/>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9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96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78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6"/>
                <w:szCs w:val="16"/>
                <w:color w:val="0000FF"/>
              </w:rPr>
              <w:t>THE</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0000FF"/>
              </w:rPr>
              <w:t>TX</w:t>
            </w:r>
          </w:p>
        </w:tc>
        <w:tc>
          <w:tcPr>
            <w:tcW w:w="1060" w:type="dxa"/>
            <w:vAlign w:val="bottom"/>
            <w:gridSpan w:val="2"/>
            <w:vMerge w:val="restart"/>
          </w:tcPr>
          <w:p>
            <w:pPr>
              <w:ind w:left="440"/>
              <w:spacing w:after="0"/>
              <w:rPr>
                <w:sz w:val="20"/>
                <w:szCs w:val="20"/>
                <w:color w:val="auto"/>
              </w:rPr>
            </w:pPr>
            <w:r>
              <w:rPr>
                <w:rFonts w:ascii="Times New Roman" w:cs="Times New Roman" w:eastAsia="Times New Roman" w:hAnsi="Times New Roman"/>
                <w:sz w:val="16"/>
                <w:szCs w:val="16"/>
                <w:color w:val="0000FF"/>
              </w:rPr>
              <w:t>77380</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WOODLANDS</w:t>
            </w:r>
          </w:p>
        </w:tc>
        <w:tc>
          <w:tcPr>
            <w:tcW w:w="18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9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2"/>
                <w:szCs w:val="12"/>
                <w:color w:val="auto"/>
              </w:rPr>
              <w:t>(City)</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00" w:type="dxa"/>
            <w:vAlign w:val="bottom"/>
          </w:tcPr>
          <w:p>
            <w:pPr>
              <w:spacing w:after="0"/>
              <w:rPr>
                <w:sz w:val="24"/>
                <w:szCs w:val="24"/>
                <w:color w:val="auto"/>
              </w:rPr>
            </w:pPr>
          </w:p>
        </w:tc>
        <w:tc>
          <w:tcPr>
            <w:tcW w:w="960" w:type="dxa"/>
            <w:vAlign w:val="bottom"/>
          </w:tcPr>
          <w:p>
            <w:pPr>
              <w:ind w:left="340"/>
              <w:spacing w:after="0"/>
              <w:rPr>
                <w:sz w:val="20"/>
                <w:szCs w:val="20"/>
                <w:color w:val="auto"/>
              </w:rPr>
            </w:pPr>
            <w:r>
              <w:rPr>
                <w:rFonts w:ascii="Arial" w:cs="Arial" w:eastAsia="Arial" w:hAnsi="Arial"/>
                <w:sz w:val="12"/>
                <w:szCs w:val="12"/>
                <w:color w:val="auto"/>
              </w:rPr>
              <w:t>(Zip)</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-5697220</wp:posOffset>
            </wp:positionV>
            <wp:extent cx="27940" cy="25019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7940" cy="2501900"/>
                    </a:xfrm>
                    <a:prstGeom prst="rect">
                      <a:avLst/>
                    </a:prstGeom>
                    <a:noFill/>
                  </pic:spPr>
                </pic:pic>
              </a:graphicData>
            </a:graphic>
          </wp:anchor>
        </w:drawing>
      </w:r>
    </w:p>
    <w:p>
      <w:pPr>
        <w:spacing w:after="0" w:line="97"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19"/>
          <w:szCs w:val="19"/>
          <w:u w:val="single" w:color="auto"/>
          <w:color w:val="0000EE"/>
        </w:rPr>
      </w:pPr>
      <w:hyperlink r:id="rId18">
        <w:r>
          <w:rPr>
            <w:rFonts w:ascii="Times New Roman" w:cs="Times New Roman" w:eastAsia="Times New Roman" w:hAnsi="Times New Roman"/>
            <w:sz w:val="19"/>
            <w:szCs w:val="19"/>
            <w:u w:val="single" w:color="auto"/>
            <w:color w:val="0000EE"/>
          </w:rPr>
          <w:t>Essex Woodlands Fund IX-GP, L.P.</w:t>
        </w:r>
      </w:hyperlink>
    </w:p>
    <w:p>
      <w:pPr>
        <w:sectPr>
          <w:pgSz w:w="11900" w:h="16838" w:orient="portrait"/>
          <w:cols w:equalWidth="0" w:num="1">
            <w:col w:w="11080"/>
          </w:cols>
          <w:pgMar w:left="460" w:top="211" w:right="359" w:bottom="0" w:gutter="0" w:footer="0" w:header="0"/>
          <w:type w:val="continuous"/>
        </w:sectPr>
      </w:pPr>
    </w:p>
    <w:p>
      <w:pPr>
        <w:spacing w:after="0" w:line="281" w:lineRule="exact"/>
        <w:rPr>
          <w:sz w:val="20"/>
          <w:szCs w:val="20"/>
          <w:color w:val="auto"/>
        </w:rPr>
      </w:pPr>
    </w:p>
    <w:p>
      <w:pPr>
        <w:ind w:left="100"/>
        <w:spacing w:after="0"/>
        <w:tabs>
          <w:tab w:leader="none" w:pos="1500" w:val="left"/>
          <w:tab w:leader="none" w:pos="290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ectPr>
          <w:pgSz w:w="11900" w:h="16838" w:orient="portrait"/>
          <w:cols w:equalWidth="0" w:num="1">
            <w:col w:w="11080"/>
          </w:cols>
          <w:pgMar w:left="460" w:top="211" w:right="359" w:bottom="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6"/>
          <w:szCs w:val="16"/>
          <w:color w:val="0000FF"/>
        </w:rPr>
        <w:t>21 WATERWAY AVENUE, SUITE 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-107950</wp:posOffset>
            </wp:positionV>
            <wp:extent cx="2809875" cy="26435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809875" cy="2643505"/>
                    </a:xfrm>
                    <a:prstGeom prst="rect">
                      <a:avLst/>
                    </a:prstGeom>
                    <a:noFill/>
                  </pic:spPr>
                </pic:pic>
              </a:graphicData>
            </a:graphic>
          </wp:anchor>
        </w:drawing>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32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8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THE</w:t>
            </w:r>
          </w:p>
        </w:tc>
        <w:tc>
          <w:tcPr>
            <w:tcW w:w="14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color w:val="0000FF"/>
              </w:rPr>
              <w:t>TX</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77380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100" w:type="dxa"/>
            <w:vAlign w:val="bottom"/>
          </w:tcPr>
          <w:p>
            <w:pPr>
              <w:spacing w:after="0"/>
              <w:rPr>
                <w:sz w:val="9"/>
                <w:szCs w:val="9"/>
                <w:color w:val="auto"/>
              </w:rPr>
            </w:pPr>
          </w:p>
        </w:tc>
        <w:tc>
          <w:tcPr>
            <w:tcW w:w="12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WOODLANDS</w:t>
            </w:r>
          </w:p>
        </w:tc>
        <w:tc>
          <w:tcPr>
            <w:tcW w:w="1460" w:type="dxa"/>
            <w:vAlign w:val="bottom"/>
            <w:gridSpan w:val="2"/>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10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100" w:type="dxa"/>
            <w:vAlign w:val="bottom"/>
          </w:tcPr>
          <w:p>
            <w:pPr>
              <w:spacing w:after="0"/>
              <w:rPr>
                <w:sz w:val="11"/>
                <w:szCs w:val="11"/>
                <w:color w:val="auto"/>
              </w:rPr>
            </w:pPr>
          </w:p>
        </w:tc>
        <w:tc>
          <w:tcPr>
            <w:tcW w:w="1220" w:type="dxa"/>
            <w:vAlign w:val="bottom"/>
            <w:tcBorders>
              <w:bottom w:val="single" w:sz="8" w:color="9A9A9A"/>
            </w:tcBorders>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15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(City)</w:t>
            </w:r>
          </w:p>
        </w:tc>
        <w:tc>
          <w:tcPr>
            <w:tcW w:w="1460" w:type="dxa"/>
            <w:vAlign w:val="bottom"/>
            <w:gridSpan w:val="2"/>
          </w:tcPr>
          <w:p>
            <w:pPr>
              <w:ind w:left="200"/>
              <w:spacing w:after="0"/>
              <w:rPr>
                <w:sz w:val="20"/>
                <w:szCs w:val="20"/>
                <w:color w:val="auto"/>
              </w:rPr>
            </w:pPr>
            <w:r>
              <w:rPr>
                <w:rFonts w:ascii="Arial" w:cs="Arial" w:eastAsia="Arial" w:hAnsi="Arial"/>
                <w:sz w:val="12"/>
                <w:szCs w:val="12"/>
                <w:color w:val="auto"/>
              </w:rPr>
              <w:t>(State)</w:t>
            </w:r>
          </w:p>
        </w:tc>
        <w:tc>
          <w:tcPr>
            <w:tcW w:w="1580" w:type="dxa"/>
            <w:vAlign w:val="bottom"/>
            <w:gridSpan w:val="2"/>
          </w:tcPr>
          <w:p>
            <w:pPr>
              <w:ind w:left="140"/>
              <w:spacing w:after="0"/>
              <w:rPr>
                <w:sz w:val="20"/>
                <w:szCs w:val="20"/>
                <w:color w:val="auto"/>
              </w:rPr>
            </w:pPr>
            <w:r>
              <w:rPr>
                <w:rFonts w:ascii="Arial" w:cs="Arial" w:eastAsia="Arial" w:hAnsi="Arial"/>
                <w:sz w:val="12"/>
                <w:szCs w:val="12"/>
                <w:color w:val="auto"/>
              </w:rPr>
              <w:t>(Zip)</w:t>
            </w:r>
          </w:p>
        </w:tc>
        <w:tc>
          <w:tcPr>
            <w:tcW w:w="0" w:type="dxa"/>
            <w:vAlign w:val="bottom"/>
          </w:tcPr>
          <w:p>
            <w:pPr>
              <w:spacing w:after="0"/>
              <w:rPr>
                <w:sz w:val="1"/>
                <w:szCs w:val="1"/>
                <w:color w:val="auto"/>
              </w:rPr>
            </w:pPr>
          </w:p>
        </w:tc>
      </w:tr>
      <w:tr>
        <w:trPr>
          <w:trHeight w:val="75"/>
        </w:trPr>
        <w:tc>
          <w:tcPr>
            <w:tcW w:w="100" w:type="dxa"/>
            <w:vAlign w:val="bottom"/>
            <w:tcBorders>
              <w:bottom w:val="single" w:sz="8" w:color="2C2C2C"/>
            </w:tcBorders>
          </w:tcPr>
          <w:p>
            <w:pPr>
              <w:spacing w:after="0"/>
              <w:rPr>
                <w:sz w:val="6"/>
                <w:szCs w:val="6"/>
                <w:color w:val="auto"/>
              </w:rPr>
            </w:pPr>
          </w:p>
        </w:tc>
        <w:tc>
          <w:tcPr>
            <w:tcW w:w="2080" w:type="dxa"/>
            <w:vAlign w:val="bottom"/>
            <w:tcBorders>
              <w:bottom w:val="single" w:sz="8" w:color="2C2C2C"/>
            </w:tcBorders>
            <w:gridSpan w:val="2"/>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278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00" w:type="dxa"/>
            <w:vAlign w:val="bottom"/>
          </w:tcPr>
          <w:p>
            <w:pPr>
              <w:spacing w:after="0"/>
              <w:rPr>
                <w:sz w:val="17"/>
                <w:szCs w:val="17"/>
                <w:color w:val="auto"/>
              </w:rPr>
            </w:pPr>
          </w:p>
        </w:tc>
        <w:tc>
          <w:tcPr>
            <w:tcW w:w="2680" w:type="dxa"/>
            <w:vAlign w:val="bottom"/>
            <w:gridSpan w:val="3"/>
          </w:tcPr>
          <w:p>
            <w:pPr>
              <w:spacing w:after="0" w:line="207" w:lineRule="exact"/>
              <w:rPr>
                <w:rFonts w:ascii="Times New Roman" w:cs="Times New Roman" w:eastAsia="Times New Roman" w:hAnsi="Times New Roman"/>
                <w:sz w:val="19"/>
                <w:szCs w:val="19"/>
                <w:color w:val="0000EE"/>
              </w:rPr>
            </w:pPr>
            <w:hyperlink r:id="rId20">
              <w:r>
                <w:rPr>
                  <w:rFonts w:ascii="Times New Roman" w:cs="Times New Roman" w:eastAsia="Times New Roman" w:hAnsi="Times New Roman"/>
                  <w:sz w:val="19"/>
                  <w:szCs w:val="19"/>
                  <w:color w:val="0000EE"/>
                </w:rPr>
                <w:t>Essex Woodlands IX, LLC</w:t>
              </w:r>
            </w:hyperlink>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100" w:type="dxa"/>
            <w:vAlign w:val="bottom"/>
          </w:tcPr>
          <w:p>
            <w:pPr>
              <w:spacing w:after="0"/>
              <w:rPr>
                <w:sz w:val="13"/>
                <w:szCs w:val="13"/>
                <w:color w:val="auto"/>
              </w:rPr>
            </w:pPr>
          </w:p>
        </w:tc>
        <w:tc>
          <w:tcPr>
            <w:tcW w:w="1220" w:type="dxa"/>
            <w:vAlign w:val="bottom"/>
            <w:tcBorders>
              <w:top w:val="single" w:sz="8" w:color="0000EE"/>
              <w:bottom w:val="single" w:sz="8" w:color="9A9A9A"/>
            </w:tcBorders>
          </w:tcPr>
          <w:p>
            <w:pPr>
              <w:spacing w:after="0"/>
              <w:rPr>
                <w:sz w:val="13"/>
                <w:szCs w:val="13"/>
                <w:color w:val="auto"/>
              </w:rPr>
            </w:pPr>
          </w:p>
        </w:tc>
        <w:tc>
          <w:tcPr>
            <w:tcW w:w="860" w:type="dxa"/>
            <w:vAlign w:val="bottom"/>
            <w:tcBorders>
              <w:top w:val="single" w:sz="8" w:color="0000EE"/>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(Last)</w:t>
            </w:r>
          </w:p>
        </w:tc>
        <w:tc>
          <w:tcPr>
            <w:tcW w:w="1460" w:type="dxa"/>
            <w:vAlign w:val="bottom"/>
            <w:gridSpan w:val="2"/>
          </w:tcPr>
          <w:p>
            <w:pPr>
              <w:ind w:left="200"/>
              <w:spacing w:after="0"/>
              <w:rPr>
                <w:sz w:val="20"/>
                <w:szCs w:val="20"/>
                <w:color w:val="auto"/>
              </w:rPr>
            </w:pPr>
            <w:r>
              <w:rPr>
                <w:rFonts w:ascii="Arial" w:cs="Arial" w:eastAsia="Arial" w:hAnsi="Arial"/>
                <w:sz w:val="12"/>
                <w:szCs w:val="12"/>
                <w:color w:val="auto"/>
              </w:rPr>
              <w:t>(First)</w:t>
            </w:r>
          </w:p>
        </w:tc>
        <w:tc>
          <w:tcPr>
            <w:tcW w:w="1580" w:type="dxa"/>
            <w:vAlign w:val="bottom"/>
            <w:gridSpan w:val="2"/>
          </w:tcPr>
          <w:p>
            <w:pPr>
              <w:ind w:left="140"/>
              <w:spacing w:after="0"/>
              <w:rPr>
                <w:sz w:val="20"/>
                <w:szCs w:val="20"/>
                <w:color w:val="auto"/>
              </w:rPr>
            </w:pPr>
            <w:r>
              <w:rPr>
                <w:rFonts w:ascii="Arial" w:cs="Arial" w:eastAsia="Arial" w:hAnsi="Arial"/>
                <w:sz w:val="12"/>
                <w:szCs w:val="12"/>
                <w:color w:val="auto"/>
              </w:rPr>
              <w:t>(Middle)</w:t>
            </w:r>
          </w:p>
        </w:tc>
        <w:tc>
          <w:tcPr>
            <w:tcW w:w="0" w:type="dxa"/>
            <w:vAlign w:val="bottom"/>
          </w:tcPr>
          <w:p>
            <w:pPr>
              <w:spacing w:after="0"/>
              <w:rPr>
                <w:sz w:val="1"/>
                <w:szCs w:val="1"/>
                <w:color w:val="auto"/>
              </w:rPr>
            </w:pPr>
          </w:p>
        </w:tc>
      </w:tr>
      <w:tr>
        <w:trPr>
          <w:trHeight w:val="252"/>
        </w:trPr>
        <w:tc>
          <w:tcPr>
            <w:tcW w:w="100" w:type="dxa"/>
            <w:vAlign w:val="bottom"/>
          </w:tcPr>
          <w:p>
            <w:pPr>
              <w:spacing w:after="0"/>
              <w:rPr>
                <w:sz w:val="21"/>
                <w:szCs w:val="21"/>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w w:val="99"/>
              </w:rPr>
              <w:t>21 WATERWAY AVENUE, SUITE 150</w:t>
            </w: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100" w:type="dxa"/>
            <w:vAlign w:val="bottom"/>
          </w:tcPr>
          <w:p>
            <w:pPr>
              <w:spacing w:after="0"/>
              <w:rPr>
                <w:sz w:val="16"/>
                <w:szCs w:val="16"/>
                <w:color w:val="auto"/>
              </w:rPr>
            </w:pPr>
          </w:p>
        </w:tc>
        <w:tc>
          <w:tcPr>
            <w:tcW w:w="1220" w:type="dxa"/>
            <w:vAlign w:val="bottom"/>
            <w:tcBorders>
              <w:bottom w:val="single" w:sz="8" w:color="9A9A9A"/>
            </w:tcBorders>
          </w:tcPr>
          <w:p>
            <w:pPr>
              <w:spacing w:after="0"/>
              <w:rPr>
                <w:sz w:val="16"/>
                <w:szCs w:val="16"/>
                <w:color w:val="auto"/>
              </w:rPr>
            </w:pPr>
          </w:p>
        </w:tc>
        <w:tc>
          <w:tcPr>
            <w:tcW w:w="86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15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32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8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THE</w:t>
            </w:r>
          </w:p>
        </w:tc>
        <w:tc>
          <w:tcPr>
            <w:tcW w:w="14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color w:val="0000FF"/>
              </w:rPr>
              <w:t>TX</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77380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100" w:type="dxa"/>
            <w:vAlign w:val="bottom"/>
          </w:tcPr>
          <w:p>
            <w:pPr>
              <w:spacing w:after="0"/>
              <w:rPr>
                <w:sz w:val="9"/>
                <w:szCs w:val="9"/>
                <w:color w:val="auto"/>
              </w:rPr>
            </w:pPr>
          </w:p>
        </w:tc>
        <w:tc>
          <w:tcPr>
            <w:tcW w:w="12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WOODLANDS</w:t>
            </w:r>
          </w:p>
        </w:tc>
        <w:tc>
          <w:tcPr>
            <w:tcW w:w="1460" w:type="dxa"/>
            <w:vAlign w:val="bottom"/>
            <w:gridSpan w:val="2"/>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10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100" w:type="dxa"/>
            <w:vAlign w:val="bottom"/>
          </w:tcPr>
          <w:p>
            <w:pPr>
              <w:spacing w:after="0"/>
              <w:rPr>
                <w:sz w:val="11"/>
                <w:szCs w:val="11"/>
                <w:color w:val="auto"/>
              </w:rPr>
            </w:pPr>
          </w:p>
        </w:tc>
        <w:tc>
          <w:tcPr>
            <w:tcW w:w="1220" w:type="dxa"/>
            <w:vAlign w:val="bottom"/>
            <w:tcBorders>
              <w:bottom w:val="single" w:sz="8" w:color="9A9A9A"/>
            </w:tcBorders>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15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(City)</w:t>
            </w:r>
          </w:p>
        </w:tc>
        <w:tc>
          <w:tcPr>
            <w:tcW w:w="1460" w:type="dxa"/>
            <w:vAlign w:val="bottom"/>
            <w:gridSpan w:val="2"/>
          </w:tcPr>
          <w:p>
            <w:pPr>
              <w:ind w:left="200"/>
              <w:spacing w:after="0"/>
              <w:rPr>
                <w:sz w:val="20"/>
                <w:szCs w:val="20"/>
                <w:color w:val="auto"/>
              </w:rPr>
            </w:pPr>
            <w:r>
              <w:rPr>
                <w:rFonts w:ascii="Arial" w:cs="Arial" w:eastAsia="Arial" w:hAnsi="Arial"/>
                <w:sz w:val="12"/>
                <w:szCs w:val="12"/>
                <w:color w:val="auto"/>
              </w:rPr>
              <w:t>(State)</w:t>
            </w:r>
          </w:p>
        </w:tc>
        <w:tc>
          <w:tcPr>
            <w:tcW w:w="1580" w:type="dxa"/>
            <w:vAlign w:val="bottom"/>
            <w:gridSpan w:val="2"/>
          </w:tcPr>
          <w:p>
            <w:pPr>
              <w:ind w:left="140"/>
              <w:spacing w:after="0"/>
              <w:rPr>
                <w:sz w:val="20"/>
                <w:szCs w:val="20"/>
                <w:color w:val="auto"/>
              </w:rPr>
            </w:pPr>
            <w:r>
              <w:rPr>
                <w:rFonts w:ascii="Arial" w:cs="Arial" w:eastAsia="Arial" w:hAnsi="Arial"/>
                <w:sz w:val="12"/>
                <w:szCs w:val="12"/>
                <w:color w:val="auto"/>
              </w:rPr>
              <w:t>(Zip)</w:t>
            </w:r>
          </w:p>
        </w:tc>
        <w:tc>
          <w:tcPr>
            <w:tcW w:w="0" w:type="dxa"/>
            <w:vAlign w:val="bottom"/>
          </w:tcPr>
          <w:p>
            <w:pPr>
              <w:spacing w:after="0"/>
              <w:rPr>
                <w:sz w:val="1"/>
                <w:szCs w:val="1"/>
                <w:color w:val="auto"/>
              </w:rPr>
            </w:pPr>
          </w:p>
        </w:tc>
      </w:tr>
    </w:tbl>
    <w:p>
      <w:pPr>
        <w:spacing w:after="0" w:line="119"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3" w:lineRule="exact"/>
        <w:rPr>
          <w:sz w:val="20"/>
          <w:szCs w:val="20"/>
          <w:color w:val="auto"/>
        </w:rPr>
      </w:pPr>
    </w:p>
    <w:p>
      <w:pPr>
        <w:ind w:left="40" w:right="420" w:hanging="7"/>
        <w:spacing w:after="0" w:line="249" w:lineRule="auto"/>
        <w:tabs>
          <w:tab w:leader="none" w:pos="161"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a Securities Purchase Agreement (the "SPA"), dated March 26, 2026, by and among EW Healthcare Partners, L.P. ("EWHP"), EW Healthcare Partners-A, L.P. ("EWHP-A" and, together with EWHP, the "EWHP Funds"), Madryn Health Partners, LP, Madryn Health Partners (Cayman Master), LP (together, "Madryn"), and the other parties thereto, the EWHP Funds sold to Madryn the securities reported herein, for an aggregate sale price of $2,600,000.</w:t>
      </w:r>
    </w:p>
    <w:p>
      <w:pPr>
        <w:spacing w:after="0" w:line="18" w:lineRule="exact"/>
        <w:rPr>
          <w:rFonts w:ascii="Times New Roman" w:cs="Times New Roman" w:eastAsia="Times New Roman" w:hAnsi="Times New Roman"/>
          <w:sz w:val="12"/>
          <w:szCs w:val="12"/>
          <w:color w:val="008000"/>
        </w:rPr>
      </w:pPr>
    </w:p>
    <w:p>
      <w:pPr>
        <w:ind w:left="40" w:right="20" w:hanging="7"/>
        <w:spacing w:after="0" w:line="266" w:lineRule="auto"/>
        <w:tabs>
          <w:tab w:leader="none" w:pos="161"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of Junior Convertible Preferred Stock are convertible into shares of Common Stock at a ratio of 0.0606 shares of Common Stock for each share of Junior Convertible Preferred Stock at the option of the holder at any time or by the Issuer under certain conditions.</w:t>
      </w:r>
    </w:p>
    <w:p>
      <w:pPr>
        <w:spacing w:after="0" w:line="9" w:lineRule="exact"/>
        <w:rPr>
          <w:rFonts w:ascii="Times New Roman" w:cs="Times New Roman" w:eastAsia="Times New Roman" w:hAnsi="Times New Roman"/>
          <w:sz w:val="12"/>
          <w:szCs w:val="12"/>
          <w:color w:val="008000"/>
        </w:rPr>
      </w:pPr>
    </w:p>
    <w:p>
      <w:pPr>
        <w:ind w:left="40" w:right="380" w:hanging="7"/>
        <w:spacing w:after="0" w:line="266" w:lineRule="auto"/>
        <w:tabs>
          <w:tab w:leader="none" w:pos="161"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 total shown above is the aggregate amount of shares of Junior Convertible Preferred Stock sold by EWHP and EWHP-A pursuant to the SPA. EWHP sold 1,441,983 shares of the amount shown above and EWHP-A sold 58,017 shares of the amount shown above.</w:t>
      </w:r>
    </w:p>
    <w:p>
      <w:pPr>
        <w:spacing w:after="0" w:line="9" w:lineRule="exact"/>
        <w:rPr>
          <w:rFonts w:ascii="Times New Roman" w:cs="Times New Roman" w:eastAsia="Times New Roman" w:hAnsi="Times New Roman"/>
          <w:sz w:val="12"/>
          <w:szCs w:val="12"/>
          <w:color w:val="008000"/>
        </w:rPr>
      </w:pPr>
    </w:p>
    <w:p>
      <w:pPr>
        <w:ind w:left="40" w:hanging="7"/>
        <w:spacing w:after="0" w:line="266" w:lineRule="auto"/>
        <w:tabs>
          <w:tab w:leader="none" w:pos="161"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of Senior Convertible Preferred Stock are convertible into shares of Common Stock at a ratio of 0.2424 shares of Common Stock for each share of Senior Convertible Preferred Stock at the option of the holder at any time or by the Issuer under certain conditions.</w:t>
      </w:r>
    </w:p>
    <w:p>
      <w:pPr>
        <w:spacing w:after="0" w:line="9" w:lineRule="exact"/>
        <w:rPr>
          <w:rFonts w:ascii="Times New Roman" w:cs="Times New Roman" w:eastAsia="Times New Roman" w:hAnsi="Times New Roman"/>
          <w:sz w:val="12"/>
          <w:szCs w:val="12"/>
          <w:color w:val="008000"/>
        </w:rPr>
      </w:pPr>
    </w:p>
    <w:p>
      <w:pPr>
        <w:ind w:left="40" w:right="380" w:hanging="7"/>
        <w:spacing w:after="0" w:line="266" w:lineRule="auto"/>
        <w:tabs>
          <w:tab w:leader="none" w:pos="161"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 total shown above is the aggregate amount of shares of Senior Convertible Preferred Stock sold by EWHP and EWHP-A pursuant to the SPA. EWHP sold 1,514,864 shares of the amount shown above and EWHP-A sold 60,946 shares of the amount shown above.</w:t>
      </w:r>
    </w:p>
    <w:p>
      <w:pPr>
        <w:spacing w:after="0" w:line="9" w:lineRule="exact"/>
        <w:rPr>
          <w:rFonts w:ascii="Times New Roman" w:cs="Times New Roman" w:eastAsia="Times New Roman" w:hAnsi="Times New Roman"/>
          <w:sz w:val="12"/>
          <w:szCs w:val="12"/>
          <w:color w:val="008000"/>
        </w:rPr>
      </w:pPr>
    </w:p>
    <w:p>
      <w:pPr>
        <w:ind w:left="40" w:right="120" w:hanging="7"/>
        <w:spacing w:after="0" w:line="266" w:lineRule="auto"/>
        <w:tabs>
          <w:tab w:leader="none" w:pos="161"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secured subordinated convertible notes in the aggregate principal (including payment-in-kind interest) plus accrued and unpaid interest (calculated through March 25, 2026) amount of $2,694,091.31 (the "Notes") are convertible at any time into an aggregate 195,777 shares of Common Stock at a conversion rate of 72.6691 shares of Common Stock for each $1,000.00 principal amount of Notes.</w:t>
      </w:r>
    </w:p>
    <w:p>
      <w:pPr>
        <w:spacing w:after="0" w:line="9" w:lineRule="exact"/>
        <w:rPr>
          <w:rFonts w:ascii="Times New Roman" w:cs="Times New Roman" w:eastAsia="Times New Roman" w:hAnsi="Times New Roman"/>
          <w:sz w:val="12"/>
          <w:szCs w:val="12"/>
          <w:color w:val="008000"/>
        </w:rPr>
      </w:pPr>
    </w:p>
    <w:p>
      <w:pPr>
        <w:ind w:left="40" w:hanging="7"/>
        <w:spacing w:after="0" w:line="266" w:lineRule="auto"/>
        <w:tabs>
          <w:tab w:leader="none" w:pos="161"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amount shown above is the aggregate principal and interest amount of Notes sold by EWHP and EWHP-A pursuant to the SPA. EWHP sold $2,589,895.67 of the principal and interest amount shown above and EWHP-A sold $104,195.64 of the principal and interest amount shown above.</w:t>
      </w:r>
    </w:p>
    <w:p>
      <w:pPr>
        <w:spacing w:after="0" w:line="9" w:lineRule="exact"/>
        <w:rPr>
          <w:rFonts w:ascii="Times New Roman" w:cs="Times New Roman" w:eastAsia="Times New Roman" w:hAnsi="Times New Roman"/>
          <w:sz w:val="12"/>
          <w:szCs w:val="12"/>
          <w:color w:val="008000"/>
        </w:rPr>
      </w:pPr>
    </w:p>
    <w:p>
      <w:pPr>
        <w:ind w:left="40" w:right="200" w:hanging="7"/>
        <w:spacing w:after="0" w:line="243" w:lineRule="auto"/>
        <w:tabs>
          <w:tab w:leader="none" w:pos="161"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Essex Woodlands Fund IX-GP, L.P. (the "EW Fund IX GP"), is the general partner of the EWHP Funds. Essex Woodlands IX, LLC (the "General Partner") is the general partner of EW Fund IX GP. The General Partner holds sole voting and dispositive power over the securities held by each of the EW Funds. The managers of the General Partner are Martin P. Sutter, R. Scott Barry, Ronald Eastman, Petri Vainio and Steve Wiggins (collectively, the "Managers") and may exercise voting and investment control over the securities only by majority action of the Managers. Each individual Manager, EW Fund IX GP and the General Partner disclaims ownership over the securities except to the extent of his or its respective pecuniary interest therein.</w:t>
      </w:r>
    </w:p>
    <w:p>
      <w:pPr>
        <w:sectPr>
          <w:pgSz w:w="11900" w:h="16838" w:orient="portrait"/>
          <w:cols w:equalWidth="0" w:num="1">
            <w:col w:w="10940"/>
          </w:cols>
          <w:pgMar w:left="460" w:top="127" w:right="499" w:bottom="1440" w:gutter="0" w:footer="0" w:header="0"/>
        </w:sectPr>
      </w:pPr>
    </w:p>
    <w:p>
      <w:pPr>
        <w:spacing w:after="0" w:line="4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EW Healthcare Partners,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-635</wp:posOffset>
            </wp:positionV>
            <wp:extent cx="134112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41120" cy="7620"/>
                    </a:xfrm>
                    <a:prstGeom prst="rect">
                      <a:avLst/>
                    </a:prstGeom>
                    <a:noFill/>
                  </pic:spPr>
                </pic:pic>
              </a:graphicData>
            </a:graphic>
          </wp:anchor>
        </w:drawing>
      </w:r>
    </w:p>
    <w:p>
      <w:pPr>
        <w:spacing w:after="0" w:line="1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Essex Woodlands Fund IX-GP,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-15875</wp:posOffset>
            </wp:positionV>
            <wp:extent cx="124142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24142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L.P.,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-15875</wp:posOffset>
            </wp:positionV>
            <wp:extent cx="112458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12458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Essex Woodlands IX,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-15875</wp:posOffset>
            </wp:positionV>
            <wp:extent cx="121920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21920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General Partner; By Scott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-15875</wp:posOffset>
            </wp:positionV>
            <wp:extent cx="130111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0111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Manager; By Gregory L. 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-15875</wp:posOffset>
            </wp:positionV>
            <wp:extent cx="119951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19951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Attorney-in-Fact, /s/ Gregory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-15875</wp:posOffset>
            </wp:positionV>
            <wp:extent cx="128587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28587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-15875</wp:posOffset>
            </wp:positionV>
            <wp:extent cx="15557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55575" cy="7620"/>
                    </a:xfrm>
                    <a:prstGeom prst="rect">
                      <a:avLst/>
                    </a:prstGeom>
                    <a:noFill/>
                  </pic:spPr>
                </pic:pic>
              </a:graphicData>
            </a:graphic>
          </wp:anchor>
        </w:drawing>
      </w:r>
    </w:p>
    <w:p>
      <w:pPr>
        <w:spacing w:after="0" w:line="26"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EW Healthcare Partners-A,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-8255</wp:posOffset>
            </wp:positionV>
            <wp:extent cx="130492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304925" cy="7620"/>
                    </a:xfrm>
                    <a:prstGeom prst="rect">
                      <a:avLst/>
                    </a:prstGeom>
                    <a:noFill/>
                  </pic:spPr>
                </pic:pic>
              </a:graphicData>
            </a:graphic>
          </wp:anchor>
        </w:drawing>
      </w:r>
    </w:p>
    <w:p>
      <w:pPr>
        <w:spacing w:after="0" w:line="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By Essex Woodlands Fund 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-15875</wp:posOffset>
            </wp:positionV>
            <wp:extent cx="124142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24142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GP, L.P.,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-15875</wp:posOffset>
            </wp:positionV>
            <wp:extent cx="129159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Essex Woodlands IX,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-15875</wp:posOffset>
            </wp:positionV>
            <wp:extent cx="121920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21920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General Partner; By Scott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-15875</wp:posOffset>
            </wp:positionV>
            <wp:extent cx="130111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30111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Manager; By Gregory L. 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-15875</wp:posOffset>
            </wp:positionV>
            <wp:extent cx="119951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19951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Attorney-in-Fact, /s/ Gregory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-15875</wp:posOffset>
            </wp:positionV>
            <wp:extent cx="128587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28587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-15875</wp:posOffset>
            </wp:positionV>
            <wp:extent cx="15557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55575" cy="7620"/>
                    </a:xfrm>
                    <a:prstGeom prst="rect">
                      <a:avLst/>
                    </a:prstGeom>
                    <a:noFill/>
                  </pic:spPr>
                </pic:pic>
              </a:graphicData>
            </a:graphic>
          </wp:anchor>
        </w:drawing>
      </w:r>
    </w:p>
    <w:p>
      <w:pPr>
        <w:spacing w:after="0" w:line="26"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Essex Woodlands Fund IX-GP,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-8255</wp:posOffset>
            </wp:positionV>
            <wp:extent cx="124142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241425" cy="7620"/>
                    </a:xfrm>
                    <a:prstGeom prst="rect">
                      <a:avLst/>
                    </a:prstGeom>
                    <a:noFill/>
                  </pic:spPr>
                </pic:pic>
              </a:graphicData>
            </a:graphic>
          </wp:anchor>
        </w:drawing>
      </w:r>
    </w:p>
    <w:p>
      <w:pPr>
        <w:spacing w:after="0" w:line="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L.P.; By Essex Woodlands 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-15875</wp:posOffset>
            </wp:positionV>
            <wp:extent cx="121094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121094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-15875</wp:posOffset>
            </wp:positionV>
            <wp:extent cx="115824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115824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Scott Barry, Manager;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-15875</wp:posOffset>
            </wp:positionV>
            <wp:extent cx="102616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102616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Gregory L. Hill,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-15875</wp:posOffset>
            </wp:positionV>
            <wp:extent cx="117475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117475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Fact, /s/ Gregory L. 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-15875</wp:posOffset>
            </wp:positionV>
            <wp:extent cx="96647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966470" cy="7620"/>
                    </a:xfrm>
                    <a:prstGeom prst="rect">
                      <a:avLst/>
                    </a:prstGeom>
                    <a:noFill/>
                  </pic:spPr>
                </pic:pic>
              </a:graphicData>
            </a:graphic>
          </wp:anchor>
        </w:drawing>
      </w:r>
    </w:p>
    <w:p>
      <w:pPr>
        <w:spacing w:after="0" w:line="26"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Essex Woodlands IX,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-8255</wp:posOffset>
            </wp:positionV>
            <wp:extent cx="124460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1244600" cy="7620"/>
                    </a:xfrm>
                    <a:prstGeom prst="rect">
                      <a:avLst/>
                    </a:prstGeom>
                    <a:noFill/>
                  </pic:spPr>
                </pic:pic>
              </a:graphicData>
            </a:graphic>
          </wp:anchor>
        </w:drawing>
      </w:r>
    </w:p>
    <w:p>
      <w:pPr>
        <w:spacing w:after="0" w:line="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Scott Barry, Manager;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-15875</wp:posOffset>
            </wp:positionV>
            <wp:extent cx="102616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102616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Gregory L. Hill,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-15875</wp:posOffset>
            </wp:positionV>
            <wp:extent cx="117475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117475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Fact, /s/ Gregory L. 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-15875</wp:posOffset>
            </wp:positionV>
            <wp:extent cx="96647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96647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03/27/2026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45529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45529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03/27/2026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45529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45529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03/27/2026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45529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45529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03/27/2026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45529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455295" cy="7620"/>
                    </a:xfrm>
                    <a:prstGeom prst="rect">
                      <a:avLst/>
                    </a:prstGeom>
                    <a:noFill/>
                  </pic:spPr>
                </pic:pic>
              </a:graphicData>
            </a:graphic>
          </wp:anchor>
        </w:drawing>
      </w:r>
    </w:p>
    <w:p>
      <w:pPr>
        <w:spacing w:after="0" w:line="360" w:lineRule="exact"/>
        <w:rPr>
          <w:sz w:val="20"/>
          <w:szCs w:val="20"/>
          <w:color w:val="auto"/>
        </w:rPr>
      </w:pPr>
    </w:p>
    <w:p>
      <w:pPr>
        <w:sectPr>
          <w:pgSz w:w="11900" w:h="16838" w:orient="portrait"/>
          <w:cols w:equalWidth="0" w:num="2">
            <w:col w:w="8720" w:space="80"/>
            <w:col w:w="2140"/>
          </w:cols>
          <w:pgMar w:left="460" w:top="127" w:right="499" w:bottom="1440" w:gutter="0" w:footer="0" w:header="0"/>
          <w:type w:val="continuous"/>
        </w:sect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4" w:lineRule="exact"/>
        <w:rPr>
          <w:sz w:val="20"/>
          <w:szCs w:val="20"/>
          <w:color w:val="auto"/>
        </w:rPr>
      </w:pPr>
    </w:p>
    <w:p>
      <w:pPr>
        <w:jc w:val="both"/>
        <w:ind w:left="40" w:right="3920" w:hanging="7"/>
        <w:spacing w:after="0" w:line="316" w:lineRule="auto"/>
        <w:tabs>
          <w:tab w:leader="none" w:pos="168"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60" w:top="127"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7" Type="http://schemas.openxmlformats.org/officeDocument/2006/relationships/image" Target="media/image7.png"/><Relationship Id="rId19"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13" Type="http://schemas.openxmlformats.org/officeDocument/2006/relationships/hyperlink" Target="http://www.sec.gov/cgi-bin/browse-edgar?action=getcompany&amp;CIK=0001612343" TargetMode="External"/><Relationship Id="rId14" Type="http://schemas.openxmlformats.org/officeDocument/2006/relationships/hyperlink" Target="http://www.sec.gov/cgi-bin/browse-edgar?action=getcompany&amp;CIK=0001409269" TargetMode="External"/><Relationship Id="rId16" Type="http://schemas.openxmlformats.org/officeDocument/2006/relationships/hyperlink" Target="http://www.sec.gov/cgi-bin/browse-edgar?action=getcompany&amp;CIK=0001736240" TargetMode="External"/><Relationship Id="rId18" Type="http://schemas.openxmlformats.org/officeDocument/2006/relationships/hyperlink" Target="http://www.sec.gov/cgi-bin/browse-edgar?action=getcompany&amp;CIK=0001652285" TargetMode="External"/><Relationship Id="rId20" Type="http://schemas.openxmlformats.org/officeDocument/2006/relationships/hyperlink" Target="http://www.sec.gov/cgi-bin/browse-edgar?action=getcompany&amp;CIK=00016522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2026-03-27T15:31:31Z</dcterms:created>
  <dcterms:modified xsi:type="dcterms:W3CDTF">2026-03-27T15:31:31Z</dcterms:modified>
</cp:coreProperties>
</file>